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13E" w:rsidRPr="002860A5" w:rsidRDefault="0061413E" w:rsidP="004571B3">
      <w:pPr>
        <w:jc w:val="center"/>
        <w:rPr>
          <w:rFonts w:ascii="Times New Roman" w:hAnsi="Times New Roman"/>
          <w:b/>
          <w:sz w:val="20"/>
          <w:lang w:val="uk-UA"/>
        </w:rPr>
      </w:pPr>
      <w:r w:rsidRPr="002860A5">
        <w:rPr>
          <w:rFonts w:ascii="Times New Roman" w:hAnsi="Times New Roman"/>
          <w:b/>
          <w:sz w:val="20"/>
          <w:u w:val="single"/>
          <w:lang w:val="uk-UA"/>
        </w:rPr>
        <w:t>Шановні акціонери ПрАТ «</w:t>
      </w:r>
      <w:proofErr w:type="spellStart"/>
      <w:r w:rsidRPr="002860A5">
        <w:rPr>
          <w:rFonts w:ascii="Times New Roman" w:hAnsi="Times New Roman"/>
          <w:b/>
          <w:sz w:val="20"/>
          <w:u w:val="single"/>
          <w:lang w:val="uk-UA"/>
        </w:rPr>
        <w:t>Агробудмеханізація</w:t>
      </w:r>
      <w:proofErr w:type="spellEnd"/>
      <w:r w:rsidRPr="002860A5">
        <w:rPr>
          <w:rFonts w:ascii="Times New Roman" w:hAnsi="Times New Roman"/>
          <w:b/>
          <w:sz w:val="20"/>
          <w:u w:val="single"/>
          <w:lang w:val="uk-UA"/>
        </w:rPr>
        <w:t>»</w:t>
      </w:r>
      <w:r w:rsidRPr="002860A5">
        <w:rPr>
          <w:rFonts w:ascii="Times New Roman" w:hAnsi="Times New Roman"/>
          <w:b/>
          <w:sz w:val="20"/>
          <w:lang w:val="uk-UA"/>
        </w:rPr>
        <w:t>!</w:t>
      </w:r>
    </w:p>
    <w:p w:rsidR="0061413E" w:rsidRPr="002860A5" w:rsidRDefault="0061413E" w:rsidP="00B614CE">
      <w:pPr>
        <w:tabs>
          <w:tab w:val="left" w:pos="0"/>
          <w:tab w:val="left" w:pos="284"/>
          <w:tab w:val="left" w:pos="567"/>
          <w:tab w:val="left" w:pos="851"/>
        </w:tabs>
        <w:spacing w:after="0" w:line="240" w:lineRule="auto"/>
        <w:jc w:val="both"/>
        <w:rPr>
          <w:rFonts w:ascii="Times New Roman" w:hAnsi="Times New Roman"/>
          <w:sz w:val="20"/>
          <w:lang w:val="uk-UA"/>
        </w:rPr>
      </w:pPr>
      <w:r w:rsidRPr="002860A5">
        <w:rPr>
          <w:rFonts w:ascii="Times New Roman" w:hAnsi="Times New Roman"/>
          <w:sz w:val="20"/>
          <w:lang w:val="uk-UA"/>
        </w:rPr>
        <w:t xml:space="preserve">       ПрАТ «</w:t>
      </w:r>
      <w:proofErr w:type="spellStart"/>
      <w:r w:rsidRPr="002860A5">
        <w:rPr>
          <w:rFonts w:ascii="Times New Roman" w:hAnsi="Times New Roman"/>
          <w:sz w:val="20"/>
          <w:lang w:val="uk-UA"/>
        </w:rPr>
        <w:t>Агробудмеханізація</w:t>
      </w:r>
      <w:proofErr w:type="spellEnd"/>
      <w:r w:rsidRPr="002860A5">
        <w:rPr>
          <w:rFonts w:ascii="Times New Roman" w:hAnsi="Times New Roman"/>
          <w:sz w:val="20"/>
          <w:lang w:val="uk-UA"/>
        </w:rPr>
        <w:t>» повідомляє про скликання річних загальних зборів акціонерів. Повне найменування та місцезнаходження товариства: Приватне акціонерне товариство «</w:t>
      </w:r>
      <w:proofErr w:type="spellStart"/>
      <w:r w:rsidRPr="002860A5">
        <w:rPr>
          <w:rFonts w:ascii="Times New Roman" w:hAnsi="Times New Roman"/>
          <w:sz w:val="20"/>
          <w:lang w:val="uk-UA"/>
        </w:rPr>
        <w:t>Агробудмеханізація</w:t>
      </w:r>
      <w:proofErr w:type="spellEnd"/>
      <w:r w:rsidRPr="002860A5">
        <w:rPr>
          <w:rFonts w:ascii="Times New Roman" w:hAnsi="Times New Roman"/>
          <w:sz w:val="20"/>
          <w:lang w:val="uk-UA"/>
        </w:rPr>
        <w:t xml:space="preserve">», код за ЄДРПОУ 13708491(адреса місцезнаходження: 08304, Київська область, м. Бориспіль, вул. Привокзальна, 76-А). Дата , час і місце проведення загальних зборів: збори відбудуться </w:t>
      </w:r>
      <w:r w:rsidRPr="002860A5">
        <w:rPr>
          <w:rFonts w:ascii="Times New Roman" w:hAnsi="Times New Roman"/>
          <w:b/>
          <w:sz w:val="20"/>
          <w:lang w:val="uk-UA"/>
        </w:rPr>
        <w:t>26.04.201</w:t>
      </w:r>
      <w:r w:rsidR="004011E3">
        <w:rPr>
          <w:rFonts w:ascii="Times New Roman" w:hAnsi="Times New Roman"/>
          <w:b/>
          <w:sz w:val="20"/>
          <w:lang w:val="en-US"/>
        </w:rPr>
        <w:t>8</w:t>
      </w:r>
      <w:bookmarkStart w:id="0" w:name="_GoBack"/>
      <w:bookmarkEnd w:id="0"/>
      <w:r w:rsidRPr="002860A5">
        <w:rPr>
          <w:rFonts w:ascii="Times New Roman" w:hAnsi="Times New Roman"/>
          <w:b/>
          <w:sz w:val="20"/>
          <w:lang w:val="uk-UA"/>
        </w:rPr>
        <w:t xml:space="preserve"> о 15 год. 00 хв.</w:t>
      </w:r>
      <w:r w:rsidRPr="002860A5">
        <w:rPr>
          <w:rFonts w:ascii="Times New Roman" w:hAnsi="Times New Roman"/>
          <w:sz w:val="20"/>
          <w:lang w:val="uk-UA"/>
        </w:rPr>
        <w:t xml:space="preserve"> </w:t>
      </w:r>
      <w:r w:rsidRPr="002860A5">
        <w:rPr>
          <w:rFonts w:ascii="Times New Roman" w:hAnsi="Times New Roman"/>
          <w:b/>
          <w:sz w:val="20"/>
          <w:lang w:val="uk-UA"/>
        </w:rPr>
        <w:t>за адресою: 08304, Київська область, м. Бориспіль, вул. Привокзальна, 76-А , кімната № 101, перший поверх.</w:t>
      </w:r>
      <w:r w:rsidRPr="002860A5">
        <w:rPr>
          <w:rFonts w:ascii="Times New Roman" w:hAnsi="Times New Roman"/>
          <w:b/>
          <w:color w:val="FF0000"/>
          <w:sz w:val="20"/>
          <w:lang w:val="uk-UA"/>
        </w:rPr>
        <w:t xml:space="preserve"> </w:t>
      </w:r>
      <w:r w:rsidRPr="002860A5">
        <w:rPr>
          <w:rFonts w:ascii="Times New Roman" w:hAnsi="Times New Roman"/>
          <w:sz w:val="20"/>
          <w:lang w:val="uk-UA"/>
        </w:rPr>
        <w:t>Час початку і закінчення реєстрації акціонерів для участі у зборах: реєстрація відбудеться з 14 год. 15 хв. по 14 год. 45 хв.</w:t>
      </w:r>
      <w:r>
        <w:rPr>
          <w:rFonts w:ascii="Times New Roman" w:hAnsi="Times New Roman"/>
          <w:sz w:val="20"/>
          <w:lang w:val="uk-UA"/>
        </w:rPr>
        <w:t xml:space="preserve"> у </w:t>
      </w:r>
      <w:r w:rsidRPr="002860A5">
        <w:rPr>
          <w:rFonts w:ascii="Times New Roman" w:hAnsi="Times New Roman"/>
          <w:sz w:val="20"/>
          <w:lang w:val="uk-UA"/>
        </w:rPr>
        <w:t>день проведення зборів. Дата складання переліку акціонерів, які мають право на участь у загальних зборах 22.04.2018 року</w:t>
      </w:r>
    </w:p>
    <w:p w:rsidR="0061413E" w:rsidRPr="002860A5" w:rsidRDefault="0061413E" w:rsidP="00497105">
      <w:pPr>
        <w:tabs>
          <w:tab w:val="left" w:pos="0"/>
          <w:tab w:val="left" w:pos="284"/>
          <w:tab w:val="left" w:pos="567"/>
          <w:tab w:val="left" w:pos="851"/>
        </w:tabs>
        <w:spacing w:after="0" w:line="240" w:lineRule="auto"/>
        <w:jc w:val="center"/>
        <w:rPr>
          <w:rFonts w:ascii="Times New Roman" w:hAnsi="Times New Roman"/>
          <w:b/>
          <w:sz w:val="20"/>
          <w:lang w:val="uk-UA"/>
        </w:rPr>
      </w:pPr>
      <w:r w:rsidRPr="002860A5">
        <w:rPr>
          <w:rFonts w:ascii="Times New Roman" w:hAnsi="Times New Roman"/>
          <w:b/>
          <w:sz w:val="20"/>
          <w:lang w:val="uk-UA"/>
        </w:rPr>
        <w:t>ПРОЕКТ ПОРЯДКУ ДЕННОГО(ПЕРЕЛІК ПИТАНЬ, ЩО ВИНОСЯТЬСЯ НА ГОЛОСУВАННЯ):</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Обрання голови та секретаря лічильної комісії.</w:t>
      </w:r>
    </w:p>
    <w:p w:rsidR="0061413E" w:rsidRPr="002860A5" w:rsidRDefault="0061413E" w:rsidP="003D1067">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Проект рішення: Обрати Головою лічильної комісії –  Романюк Ольгу Владиславівну, секретарем лічильної комісії  - Заєць Віктора Миколайовича.</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Обрання голови та секретаря зборів.</w:t>
      </w:r>
    </w:p>
    <w:p w:rsidR="0061413E" w:rsidRPr="002860A5" w:rsidRDefault="0061413E" w:rsidP="003D1067">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 xml:space="preserve">Проект рішення: Обрати головою загальних зборів – </w:t>
      </w:r>
      <w:proofErr w:type="spellStart"/>
      <w:r w:rsidRPr="002860A5">
        <w:rPr>
          <w:rStyle w:val="FontStyle17"/>
          <w:i/>
          <w:sz w:val="20"/>
          <w:szCs w:val="20"/>
          <w:lang w:val="uk-UA" w:eastAsia="uk-UA"/>
        </w:rPr>
        <w:t>Шалімова</w:t>
      </w:r>
      <w:proofErr w:type="spellEnd"/>
      <w:r w:rsidRPr="002860A5">
        <w:rPr>
          <w:rStyle w:val="FontStyle17"/>
          <w:i/>
          <w:sz w:val="20"/>
          <w:szCs w:val="20"/>
          <w:lang w:val="uk-UA" w:eastAsia="uk-UA"/>
        </w:rPr>
        <w:t xml:space="preserve"> Володимира Ілліча, секретарем загальних зборів – Петрусь Ніну Григорівну.</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Розгляд звіту Наглядової ради та прийняття рішення за наслідками розгляду звіту.</w:t>
      </w:r>
    </w:p>
    <w:p w:rsidR="0061413E" w:rsidRPr="002860A5" w:rsidRDefault="0061413E" w:rsidP="003D1067">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Затвердити Звіт Наглядової ради Товариства за підсумками 2017 року. Визнати роботу Наглядової ради у 2017 році задовільною та такою, що відповідає меті та напрямкам діяльності Товариства і положенням його установчих документів. Заходів за результатами розгляду звіту не приймати.</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Розгляд звіту Правління та прийняття рішень за наслідками розгляду звіту.</w:t>
      </w:r>
    </w:p>
    <w:p w:rsidR="0061413E" w:rsidRPr="002860A5" w:rsidRDefault="0061413E" w:rsidP="00E33917">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Затвердити Звіт Правління Товариства за підсумками 2017 року. Визнати роботу Правління у 2017 році задовільною та такою, що відповідає меті та напрямкам діяльності Товариства і положенням його установчих документів. Заходів за результатами розгляду звіту не приймати.</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Розгляд звіту Ревізійної комісії та прийняття рішень за наслідками розгляду звіту.</w:t>
      </w:r>
    </w:p>
    <w:p w:rsidR="0061413E" w:rsidRPr="002860A5" w:rsidRDefault="0061413E" w:rsidP="00E33917">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Затвердити Звіт Ревізійної комісії Товариства за підсумками 2017 року. Визнати роботу Ревізійної комісії у 2017 році задовільною та такою, що відповідає меті та напрямкам діяльності Товариства і положенням його установчих документів. Заходів за результатами розгляду звіту не приймати.</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Затвердження річного звіту Товариства за 2017 рік.</w:t>
      </w:r>
    </w:p>
    <w:p w:rsidR="0061413E" w:rsidRPr="002860A5" w:rsidRDefault="0061413E" w:rsidP="00E33917">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 xml:space="preserve">Проект рішення: Затвердити  річний Звіт Товариства за 2017 року. </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Розподіл прибутку і збитків Товариства за 2017 рік.</w:t>
      </w:r>
    </w:p>
    <w:p w:rsidR="0061413E" w:rsidRPr="002860A5" w:rsidRDefault="0061413E" w:rsidP="00E33917">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Прибуток звітного року залишити у розпорядженні Товариства і направити на розвиток та оновлення матеріально-технічної бази Товариства. Дивіденди не нараховувати та не виплачувати.</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Припинення Дочірнього Підприємства Житлово-Експлуатаційного Підприємства «</w:t>
      </w:r>
      <w:proofErr w:type="spellStart"/>
      <w:r w:rsidRPr="002860A5">
        <w:rPr>
          <w:rStyle w:val="FontStyle17"/>
          <w:sz w:val="20"/>
          <w:szCs w:val="20"/>
          <w:lang w:val="uk-UA" w:eastAsia="uk-UA"/>
        </w:rPr>
        <w:t>Агробудмеханізація-Житлосервіс</w:t>
      </w:r>
      <w:proofErr w:type="spellEnd"/>
      <w:r w:rsidRPr="002860A5">
        <w:rPr>
          <w:rStyle w:val="FontStyle17"/>
          <w:sz w:val="20"/>
          <w:szCs w:val="20"/>
          <w:lang w:val="uk-UA" w:eastAsia="uk-UA"/>
        </w:rPr>
        <w:t>» (код ЄДРПОУ 34783323), шляхом його ліквідації  відповідно до чинного законодавства України.</w:t>
      </w:r>
    </w:p>
    <w:p w:rsidR="0061413E" w:rsidRPr="009B6CA5" w:rsidRDefault="0061413E" w:rsidP="009B6CA5">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Проект рішення: Припинити Дочірнє Підприємство Житлово-Експлуатаційне Підприємство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шляхом його ліквідації  відповідно до чинного законодавства України, у зв’язку з незадовільним станом надходження фінансових потоків від здійснення господарських операцій, складним становищем на відповідному ринку товарів та послуг.</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Призначення ліквідаційної комісії (ліквідатора) ДП ЖЕП «</w:t>
      </w:r>
      <w:proofErr w:type="spellStart"/>
      <w:r w:rsidRPr="002860A5">
        <w:rPr>
          <w:rStyle w:val="FontStyle17"/>
          <w:sz w:val="20"/>
          <w:szCs w:val="20"/>
          <w:lang w:val="uk-UA" w:eastAsia="uk-UA"/>
        </w:rPr>
        <w:t>Агробудмеханізація-Житлосервіс</w:t>
      </w:r>
      <w:proofErr w:type="spellEnd"/>
      <w:r w:rsidRPr="002860A5">
        <w:rPr>
          <w:rStyle w:val="FontStyle17"/>
          <w:sz w:val="20"/>
          <w:szCs w:val="20"/>
          <w:lang w:val="uk-UA" w:eastAsia="uk-UA"/>
        </w:rPr>
        <w:t>» (код ЄДРПОУ 34783323), визначення її повноважень та порядку прийняття нею рішень.</w:t>
      </w:r>
    </w:p>
    <w:p w:rsidR="0061413E" w:rsidRPr="002860A5" w:rsidRDefault="0061413E" w:rsidP="00D865F4">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Проект рішення: Призначити ліквідаційну комісію (ліквідатора)</w:t>
      </w:r>
      <w:r w:rsidRPr="002860A5">
        <w:rPr>
          <w:rStyle w:val="FontStyle17"/>
          <w:sz w:val="20"/>
          <w:szCs w:val="20"/>
          <w:lang w:val="uk-UA" w:eastAsia="uk-UA"/>
        </w:rPr>
        <w:t xml:space="preserve"> </w:t>
      </w:r>
      <w:r w:rsidRPr="002860A5">
        <w:rPr>
          <w:rStyle w:val="FontStyle17"/>
          <w:i/>
          <w:sz w:val="20"/>
          <w:szCs w:val="20"/>
          <w:lang w:val="uk-UA" w:eastAsia="uk-UA"/>
        </w:rPr>
        <w:t>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у наступному складі :</w:t>
      </w:r>
    </w:p>
    <w:p w:rsidR="0061413E" w:rsidRPr="002860A5" w:rsidRDefault="0061413E" w:rsidP="007A2984">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голова комісії – Романюк Ольга Владиславівна (бухгалтер ПрАТ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яка проживає (зареєстрована) за адресою: </w:t>
      </w:r>
      <w:r w:rsidR="00920B8B" w:rsidRPr="00920B8B">
        <w:rPr>
          <w:rStyle w:val="FontStyle17"/>
          <w:i/>
          <w:sz w:val="20"/>
          <w:szCs w:val="20"/>
          <w:lang w:val="uk-UA" w:eastAsia="uk-UA"/>
        </w:rPr>
        <w:t>с. Гора, Київської області, вул. Чубинського</w:t>
      </w:r>
      <w:r w:rsidRPr="00920B8B">
        <w:rPr>
          <w:rStyle w:val="FontStyle17"/>
          <w:i/>
          <w:sz w:val="20"/>
          <w:szCs w:val="20"/>
          <w:lang w:val="uk-UA" w:eastAsia="uk-UA"/>
        </w:rPr>
        <w:t>,</w:t>
      </w:r>
      <w:r w:rsidR="00920B8B" w:rsidRPr="00920B8B">
        <w:rPr>
          <w:rStyle w:val="FontStyle17"/>
          <w:i/>
          <w:sz w:val="20"/>
          <w:szCs w:val="20"/>
          <w:lang w:val="uk-UA" w:eastAsia="uk-UA"/>
        </w:rPr>
        <w:t>буд. 10;</w:t>
      </w:r>
      <w:r>
        <w:rPr>
          <w:rStyle w:val="FontStyle17"/>
          <w:i/>
          <w:sz w:val="20"/>
          <w:szCs w:val="20"/>
          <w:lang w:val="uk-UA" w:eastAsia="uk-UA"/>
        </w:rPr>
        <w:t xml:space="preserve"> </w:t>
      </w:r>
      <w:r w:rsidRPr="002860A5">
        <w:rPr>
          <w:rStyle w:val="FontStyle17"/>
          <w:i/>
          <w:sz w:val="20"/>
          <w:szCs w:val="20"/>
          <w:lang w:val="uk-UA" w:eastAsia="uk-UA"/>
        </w:rPr>
        <w:t>реєстраційний номер облікової картки платника податків:</w:t>
      </w:r>
      <w:r w:rsidR="00920B8B" w:rsidRPr="00920B8B">
        <w:rPr>
          <w:rStyle w:val="FontStyle17"/>
          <w:b/>
          <w:sz w:val="20"/>
          <w:szCs w:val="20"/>
          <w:lang w:val="uk-UA" w:eastAsia="uk-UA"/>
        </w:rPr>
        <w:t>2444306748</w:t>
      </w:r>
      <w:r w:rsidRPr="00920B8B">
        <w:rPr>
          <w:rStyle w:val="FontStyle17"/>
          <w:b/>
          <w:sz w:val="20"/>
          <w:szCs w:val="20"/>
          <w:lang w:val="uk-UA" w:eastAsia="uk-UA"/>
        </w:rPr>
        <w:t>.</w:t>
      </w:r>
    </w:p>
    <w:p w:rsidR="0061413E" w:rsidRPr="00C901C7" w:rsidRDefault="0061413E" w:rsidP="007A2984">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член комісії – Бодня Дмитро Станіславович (заступник директора з охорони праці ПрАТ «</w:t>
      </w:r>
      <w:proofErr w:type="spellStart"/>
      <w:r w:rsidRPr="002860A5">
        <w:rPr>
          <w:rStyle w:val="FontStyle17"/>
          <w:i/>
          <w:sz w:val="20"/>
          <w:szCs w:val="20"/>
          <w:lang w:val="uk-UA" w:eastAsia="uk-UA"/>
        </w:rPr>
        <w:t>Агроб</w:t>
      </w:r>
      <w:r w:rsidR="00A55FA9">
        <w:rPr>
          <w:rStyle w:val="FontStyle17"/>
          <w:i/>
          <w:sz w:val="20"/>
          <w:szCs w:val="20"/>
          <w:lang w:val="uk-UA" w:eastAsia="uk-UA"/>
        </w:rPr>
        <w:t>удмеханізація</w:t>
      </w:r>
      <w:proofErr w:type="spellEnd"/>
      <w:r w:rsidR="00A55FA9">
        <w:rPr>
          <w:rStyle w:val="FontStyle17"/>
          <w:i/>
          <w:sz w:val="20"/>
          <w:szCs w:val="20"/>
          <w:lang w:val="uk-UA" w:eastAsia="uk-UA"/>
        </w:rPr>
        <w:t xml:space="preserve">»), який </w:t>
      </w:r>
      <w:r w:rsidRPr="002860A5">
        <w:rPr>
          <w:rStyle w:val="FontStyle17"/>
          <w:i/>
          <w:sz w:val="20"/>
          <w:szCs w:val="20"/>
          <w:lang w:val="uk-UA" w:eastAsia="uk-UA"/>
        </w:rPr>
        <w:t>зареєстрований</w:t>
      </w:r>
      <w:r w:rsidR="00A55FA9">
        <w:rPr>
          <w:rStyle w:val="FontStyle17"/>
          <w:i/>
          <w:sz w:val="20"/>
          <w:szCs w:val="20"/>
          <w:lang w:val="uk-UA" w:eastAsia="uk-UA"/>
        </w:rPr>
        <w:t xml:space="preserve"> </w:t>
      </w:r>
      <w:r w:rsidRPr="002860A5">
        <w:rPr>
          <w:rStyle w:val="FontStyle17"/>
          <w:i/>
          <w:sz w:val="20"/>
          <w:szCs w:val="20"/>
          <w:lang w:val="uk-UA" w:eastAsia="uk-UA"/>
        </w:rPr>
        <w:t xml:space="preserve">за адресою: </w:t>
      </w:r>
      <w:r w:rsidR="00A55FA9">
        <w:rPr>
          <w:rStyle w:val="FontStyle17"/>
          <w:i/>
          <w:sz w:val="20"/>
          <w:szCs w:val="20"/>
          <w:lang w:val="uk-UA" w:eastAsia="uk-UA"/>
        </w:rPr>
        <w:t>Донецька обл., Малинський р-н, селище Олександрівка, вул. Челюскінців, буд. 38-А;</w:t>
      </w:r>
      <w:r w:rsidRPr="002860A5">
        <w:rPr>
          <w:rStyle w:val="FontStyle17"/>
          <w:i/>
          <w:sz w:val="20"/>
          <w:szCs w:val="20"/>
          <w:lang w:val="uk-UA" w:eastAsia="uk-UA"/>
        </w:rPr>
        <w:t xml:space="preserve"> реєстраційний номер облікової картки платника податків:</w:t>
      </w:r>
      <w:r w:rsidR="00C901C7" w:rsidRPr="00C901C7">
        <w:rPr>
          <w:rStyle w:val="FontStyle17"/>
          <w:b/>
          <w:sz w:val="20"/>
          <w:szCs w:val="20"/>
          <w:lang w:val="uk-UA" w:eastAsia="uk-UA"/>
        </w:rPr>
        <w:t>2868707552</w:t>
      </w:r>
      <w:r w:rsidRPr="00C901C7">
        <w:rPr>
          <w:rStyle w:val="FontStyle17"/>
          <w:i/>
          <w:sz w:val="20"/>
          <w:szCs w:val="20"/>
          <w:lang w:val="uk-UA" w:eastAsia="uk-UA"/>
        </w:rPr>
        <w:t>.</w:t>
      </w:r>
    </w:p>
    <w:p w:rsidR="0061413E" w:rsidRPr="002860A5" w:rsidRDefault="0061413E" w:rsidP="007A2984">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член комісії – Козлов Сергій Вікторович</w:t>
      </w:r>
      <w:r>
        <w:rPr>
          <w:rStyle w:val="FontStyle17"/>
          <w:i/>
          <w:sz w:val="20"/>
          <w:szCs w:val="20"/>
          <w:lang w:val="uk-UA" w:eastAsia="uk-UA"/>
        </w:rPr>
        <w:t xml:space="preserve"> </w:t>
      </w:r>
      <w:r w:rsidRPr="002860A5">
        <w:rPr>
          <w:rStyle w:val="FontStyle17"/>
          <w:i/>
          <w:sz w:val="20"/>
          <w:szCs w:val="20"/>
          <w:lang w:val="uk-UA" w:eastAsia="uk-UA"/>
        </w:rPr>
        <w:t>(механік з ремонту транспорту та механізмів ПрАТ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який зареєстрований за адресою: м. Торез,</w:t>
      </w:r>
      <w:r>
        <w:rPr>
          <w:rStyle w:val="FontStyle17"/>
          <w:i/>
          <w:sz w:val="20"/>
          <w:szCs w:val="20"/>
          <w:lang w:val="uk-UA" w:eastAsia="uk-UA"/>
        </w:rPr>
        <w:t xml:space="preserve"> </w:t>
      </w:r>
      <w:r w:rsidRPr="002860A5">
        <w:rPr>
          <w:rStyle w:val="FontStyle17"/>
          <w:i/>
          <w:sz w:val="20"/>
          <w:szCs w:val="20"/>
          <w:lang w:val="uk-UA" w:eastAsia="uk-UA"/>
        </w:rPr>
        <w:t>Донецької області, вул. Фадєєва, буд.26</w:t>
      </w:r>
      <w:r w:rsidR="00A55FA9">
        <w:rPr>
          <w:rStyle w:val="FontStyle17"/>
          <w:i/>
          <w:sz w:val="20"/>
          <w:szCs w:val="20"/>
          <w:lang w:val="uk-UA" w:eastAsia="uk-UA"/>
        </w:rPr>
        <w:t>;</w:t>
      </w:r>
      <w:r>
        <w:rPr>
          <w:rStyle w:val="FontStyle17"/>
          <w:i/>
          <w:sz w:val="20"/>
          <w:szCs w:val="20"/>
          <w:lang w:val="uk-UA" w:eastAsia="uk-UA"/>
        </w:rPr>
        <w:t xml:space="preserve">  </w:t>
      </w:r>
      <w:r w:rsidRPr="002860A5">
        <w:rPr>
          <w:rStyle w:val="FontStyle17"/>
          <w:i/>
          <w:sz w:val="20"/>
          <w:szCs w:val="20"/>
          <w:lang w:val="uk-UA" w:eastAsia="uk-UA"/>
        </w:rPr>
        <w:t>реєстраційний номер облікової картки платника податків:</w:t>
      </w:r>
      <w:r w:rsidRPr="002860A5">
        <w:rPr>
          <w:rFonts w:ascii="Times New Roman" w:hAnsi="Times New Roman"/>
          <w:b/>
          <w:sz w:val="20"/>
          <w:szCs w:val="24"/>
          <w:lang w:val="uk-UA"/>
        </w:rPr>
        <w:t xml:space="preserve"> 2888406216</w:t>
      </w:r>
      <w:r w:rsidRPr="002860A5">
        <w:rPr>
          <w:rStyle w:val="FontStyle17"/>
          <w:i/>
          <w:sz w:val="20"/>
          <w:szCs w:val="20"/>
          <w:lang w:val="uk-UA" w:eastAsia="uk-UA"/>
        </w:rPr>
        <w:t>.</w:t>
      </w:r>
    </w:p>
    <w:p w:rsidR="0061413E" w:rsidRPr="002860A5" w:rsidRDefault="0061413E" w:rsidP="007A2984">
      <w:pPr>
        <w:pStyle w:val="a3"/>
        <w:spacing w:after="0" w:line="240" w:lineRule="auto"/>
        <w:ind w:left="0"/>
        <w:jc w:val="both"/>
        <w:rPr>
          <w:rStyle w:val="FontStyle17"/>
          <w:i/>
          <w:sz w:val="20"/>
          <w:szCs w:val="20"/>
          <w:lang w:val="uk-UA" w:eastAsia="uk-UA"/>
        </w:rPr>
      </w:pPr>
      <w:r w:rsidRPr="002860A5">
        <w:rPr>
          <w:rStyle w:val="FontStyle17"/>
          <w:i/>
          <w:sz w:val="20"/>
          <w:szCs w:val="20"/>
          <w:lang w:val="uk-UA" w:eastAsia="uk-UA"/>
        </w:rPr>
        <w:t xml:space="preserve">   Наділити голову ліквідаційної комісії повноваженнями керівника (директора)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відповідно до установчих документів Дочірнього підприємства Житлово-Експлуатаційного підприємства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 </w:t>
      </w:r>
      <w:proofErr w:type="spellStart"/>
      <w:r w:rsidRPr="002860A5">
        <w:rPr>
          <w:rStyle w:val="FontStyle17"/>
          <w:i/>
          <w:sz w:val="20"/>
          <w:szCs w:val="20"/>
          <w:lang w:val="uk-UA" w:eastAsia="uk-UA"/>
        </w:rPr>
        <w:t>Житлосервіс</w:t>
      </w:r>
      <w:proofErr w:type="spellEnd"/>
      <w:r w:rsidRPr="002860A5">
        <w:rPr>
          <w:rStyle w:val="FontStyle17"/>
          <w:i/>
          <w:sz w:val="20"/>
          <w:szCs w:val="20"/>
          <w:lang w:val="uk-UA" w:eastAsia="uk-UA"/>
        </w:rPr>
        <w:t xml:space="preserve">» (код ЄДРПОУ 34783323) та чинного законодавства України. Визначити , що рішення в ліквідаційній процедурі з усіх питань приймаються комісією. </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lastRenderedPageBreak/>
        <w:t>Порядок та строки проведення ліквідаційної процедури ДП ЖЕП «</w:t>
      </w:r>
      <w:proofErr w:type="spellStart"/>
      <w:r w:rsidRPr="002860A5">
        <w:rPr>
          <w:rStyle w:val="FontStyle17"/>
          <w:sz w:val="20"/>
          <w:szCs w:val="20"/>
          <w:lang w:val="uk-UA" w:eastAsia="uk-UA"/>
        </w:rPr>
        <w:t>Агробудмеханізація-Житлосервіс</w:t>
      </w:r>
      <w:proofErr w:type="spellEnd"/>
      <w:r w:rsidRPr="002860A5">
        <w:rPr>
          <w:rStyle w:val="FontStyle17"/>
          <w:sz w:val="20"/>
          <w:szCs w:val="20"/>
          <w:lang w:val="uk-UA" w:eastAsia="uk-UA"/>
        </w:rPr>
        <w:t>» (код ЄДРПОУ 34783323).</w:t>
      </w:r>
    </w:p>
    <w:p w:rsidR="0061413E" w:rsidRPr="002860A5" w:rsidRDefault="0061413E" w:rsidP="00BE2089">
      <w:pPr>
        <w:pStyle w:val="a3"/>
        <w:spacing w:after="0" w:line="240" w:lineRule="auto"/>
        <w:ind w:left="0"/>
        <w:jc w:val="both"/>
        <w:rPr>
          <w:rStyle w:val="FontStyle17"/>
          <w:i/>
          <w:sz w:val="20"/>
          <w:szCs w:val="20"/>
          <w:lang w:val="uk-UA" w:eastAsia="uk-UA"/>
        </w:rPr>
      </w:pPr>
      <w:r w:rsidRPr="002860A5">
        <w:rPr>
          <w:rStyle w:val="FontStyle17"/>
          <w:i/>
          <w:sz w:val="20"/>
          <w:szCs w:val="20"/>
          <w:lang w:val="uk-UA" w:eastAsia="uk-UA"/>
        </w:rPr>
        <w:t>Проект рішення: Затвердити наступний порядок ліквідаційної процедури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який передбачає наступні заходи:</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звернення протягом 3-х днів з моменту прийняття рішення, згідно з протокол зальних зборів Товариства, до органу, який здійснює державну реєстрацію Товариства з повідомленням про припинення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шляхом ліквідації;</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звернення в триденний строк з моменту прийняття рішення про ліквідацію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до органів податкової служби та до органів Пенсійного фонду України з відповідним повідомленням про ліквідацію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та організацію позапланових перевірок;</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повернення ліцензій, повідомлення до ліцензійного органу про ліквідацію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анулювання статусу платника ПДВ;</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організація комплексу робіт щодо звільнення працівників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у зв’язку з ліквідацією;</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визначення терміну у 7(сім) робочих днів на передачу усієї бухгалтерської документації ліквідаційній комісії;</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розгляд вимог кредиторів, заявлених до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протягом двох місяців з моменту опублікування державним реєстратором оголошення про припинення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шляхом ліквідації;</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закриття в банківських установах поточних рахунків, які не будуть використовуватись в процедурі ліквідації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проведення інвентаризації та оцінки майна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071662">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стягнення дебіторської заборгованості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C16653">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складення та затвердження за результатами виявлення кредиторів проміжного ліквідаційного балансу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C16653">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 xml:space="preserve"> проведення розрахунків з кредиторами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C16653">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Продаж майна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у випадку недостатності грошових коштів для проведення розрахунків з кредиторами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C16653">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Складення та затвердження ліквідаційного балансу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Закриття поточного банківського рахунку;</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Зняття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з обліку в органах державної податкової служби, фондах загальнообов’язкового державного соціального страхування;</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Проведення розрахунків з учасниками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Передача документації , що підлягає довгостроковому зберіганню, до відповідної архівної установи;</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Внесення в Єдиний державний реєстр запису щодо припинення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шляхом ліквідації;</w:t>
      </w:r>
    </w:p>
    <w:p w:rsidR="0061413E" w:rsidRPr="002860A5" w:rsidRDefault="0061413E" w:rsidP="00D849B8">
      <w:pPr>
        <w:pStyle w:val="a3"/>
        <w:numPr>
          <w:ilvl w:val="0"/>
          <w:numId w:val="4"/>
        </w:numPr>
        <w:spacing w:after="0" w:line="240" w:lineRule="auto"/>
        <w:jc w:val="both"/>
        <w:rPr>
          <w:rStyle w:val="FontStyle17"/>
          <w:i/>
          <w:sz w:val="20"/>
          <w:szCs w:val="20"/>
          <w:lang w:val="uk-UA" w:eastAsia="uk-UA"/>
        </w:rPr>
      </w:pPr>
      <w:r w:rsidRPr="002860A5">
        <w:rPr>
          <w:rStyle w:val="FontStyle17"/>
          <w:i/>
          <w:sz w:val="20"/>
          <w:szCs w:val="20"/>
          <w:lang w:val="uk-UA" w:eastAsia="uk-UA"/>
        </w:rPr>
        <w:t>Вчинення інших заходів, направлених на ліквідацію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як юридичної особи.</w:t>
      </w:r>
    </w:p>
    <w:p w:rsidR="0061413E" w:rsidRPr="002860A5" w:rsidRDefault="0061413E" w:rsidP="00C16653">
      <w:pPr>
        <w:pStyle w:val="a3"/>
        <w:spacing w:after="0" w:line="240" w:lineRule="auto"/>
        <w:ind w:left="644"/>
        <w:jc w:val="both"/>
        <w:rPr>
          <w:rStyle w:val="FontStyle17"/>
          <w:i/>
          <w:sz w:val="20"/>
          <w:szCs w:val="20"/>
          <w:lang w:val="uk-UA" w:eastAsia="uk-UA"/>
        </w:rPr>
      </w:pPr>
      <w:r w:rsidRPr="002860A5">
        <w:rPr>
          <w:rStyle w:val="FontStyle17"/>
          <w:i/>
          <w:sz w:val="20"/>
          <w:szCs w:val="20"/>
          <w:lang w:val="uk-UA" w:eastAsia="uk-UA"/>
        </w:rPr>
        <w:t>Встановити двомісячний строк для проведення ліквідаційної процедури ДП ЖЕП «</w:t>
      </w:r>
      <w:proofErr w:type="spellStart"/>
      <w:r w:rsidRPr="002860A5">
        <w:rPr>
          <w:rStyle w:val="FontStyle17"/>
          <w:i/>
          <w:sz w:val="20"/>
          <w:szCs w:val="20"/>
          <w:lang w:val="uk-UA" w:eastAsia="uk-UA"/>
        </w:rPr>
        <w:t>Агробудмеханізація-Житлосервіс</w:t>
      </w:r>
      <w:proofErr w:type="spellEnd"/>
      <w:r w:rsidRPr="002860A5">
        <w:rPr>
          <w:rStyle w:val="FontStyle17"/>
          <w:i/>
          <w:sz w:val="20"/>
          <w:szCs w:val="20"/>
          <w:lang w:val="uk-UA" w:eastAsia="uk-UA"/>
        </w:rPr>
        <w:t>» (код ЄДРПОУ 34783323), який може бути збільшений за відповідним рішенням Загальних зборів учасників приватного акціонерного товариства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(код ЄДРПОУ 13708491, який є власником ДП ЖЕП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w:t>
      </w:r>
      <w:proofErr w:type="spellStart"/>
      <w:r w:rsidRPr="002860A5">
        <w:rPr>
          <w:rStyle w:val="FontStyle17"/>
          <w:i/>
          <w:sz w:val="20"/>
          <w:szCs w:val="20"/>
          <w:lang w:val="uk-UA" w:eastAsia="uk-UA"/>
        </w:rPr>
        <w:t>Житлосервіс</w:t>
      </w:r>
      <w:proofErr w:type="spellEnd"/>
      <w:r w:rsidRPr="002860A5">
        <w:rPr>
          <w:rStyle w:val="FontStyle17"/>
          <w:i/>
          <w:sz w:val="20"/>
          <w:szCs w:val="20"/>
          <w:lang w:val="uk-UA" w:eastAsia="uk-UA"/>
        </w:rPr>
        <w:t xml:space="preserve">») </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Організація виконання рішень, прийнятих на цих Загальних зборах акціонерів приватного акціонерного товариства «</w:t>
      </w:r>
      <w:proofErr w:type="spellStart"/>
      <w:r w:rsidRPr="002860A5">
        <w:rPr>
          <w:rStyle w:val="FontStyle17"/>
          <w:sz w:val="20"/>
          <w:szCs w:val="20"/>
          <w:lang w:val="uk-UA" w:eastAsia="uk-UA"/>
        </w:rPr>
        <w:t>Агробудмеханізація</w:t>
      </w:r>
      <w:proofErr w:type="spellEnd"/>
      <w:r w:rsidRPr="002860A5">
        <w:rPr>
          <w:rStyle w:val="FontStyle17"/>
          <w:sz w:val="20"/>
          <w:szCs w:val="20"/>
          <w:lang w:val="uk-UA" w:eastAsia="uk-UA"/>
        </w:rPr>
        <w:t>» (код ЄДРПОУ 13708491).</w:t>
      </w:r>
    </w:p>
    <w:p w:rsidR="0061413E" w:rsidRPr="002860A5" w:rsidRDefault="0061413E" w:rsidP="00CE11D3">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Проект рішення: Уповноважити голову правління приватного акціонерного товариства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(код ЄДРПОУ 13708491) </w:t>
      </w:r>
      <w:proofErr w:type="spellStart"/>
      <w:r w:rsidRPr="002860A5">
        <w:rPr>
          <w:rStyle w:val="FontStyle17"/>
          <w:i/>
          <w:sz w:val="20"/>
          <w:szCs w:val="20"/>
          <w:lang w:val="uk-UA" w:eastAsia="uk-UA"/>
        </w:rPr>
        <w:t>Шалімова</w:t>
      </w:r>
      <w:proofErr w:type="spellEnd"/>
      <w:r w:rsidRPr="002860A5">
        <w:rPr>
          <w:rStyle w:val="FontStyle17"/>
          <w:i/>
          <w:sz w:val="20"/>
          <w:szCs w:val="20"/>
          <w:lang w:val="uk-UA" w:eastAsia="uk-UA"/>
        </w:rPr>
        <w:t xml:space="preserve"> Володимира Ілліча організувати виконання прийнятих на цих загальних зборах акціонерів приватного акціонерного товариства «</w:t>
      </w:r>
      <w:proofErr w:type="spellStart"/>
      <w:r w:rsidRPr="002860A5">
        <w:rPr>
          <w:rStyle w:val="FontStyle17"/>
          <w:i/>
          <w:sz w:val="20"/>
          <w:szCs w:val="20"/>
          <w:lang w:val="uk-UA" w:eastAsia="uk-UA"/>
        </w:rPr>
        <w:t>Агробудмеханізаці</w:t>
      </w:r>
      <w:r>
        <w:rPr>
          <w:rStyle w:val="FontStyle17"/>
          <w:i/>
          <w:sz w:val="20"/>
          <w:szCs w:val="20"/>
          <w:lang w:val="uk-UA" w:eastAsia="uk-UA"/>
        </w:rPr>
        <w:t>я</w:t>
      </w:r>
      <w:proofErr w:type="spellEnd"/>
      <w:r>
        <w:rPr>
          <w:rStyle w:val="FontStyle17"/>
          <w:i/>
          <w:sz w:val="20"/>
          <w:szCs w:val="20"/>
          <w:lang w:val="uk-UA" w:eastAsia="uk-UA"/>
        </w:rPr>
        <w:t xml:space="preserve">» (код ЄДРПОУ 13708491) рішень. </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Державну реєстрація припинення Дочірнього Підприємства Житлово-Експлуатаційного Підприємства «</w:t>
      </w:r>
      <w:proofErr w:type="spellStart"/>
      <w:r w:rsidRPr="002860A5">
        <w:rPr>
          <w:rStyle w:val="FontStyle17"/>
          <w:sz w:val="20"/>
          <w:szCs w:val="20"/>
          <w:lang w:val="uk-UA" w:eastAsia="uk-UA"/>
        </w:rPr>
        <w:t>Агробудмеханізація-Житлосервіс</w:t>
      </w:r>
      <w:proofErr w:type="spellEnd"/>
      <w:r w:rsidRPr="002860A5">
        <w:rPr>
          <w:rStyle w:val="FontStyle17"/>
          <w:sz w:val="20"/>
          <w:szCs w:val="20"/>
          <w:lang w:val="uk-UA" w:eastAsia="uk-UA"/>
        </w:rPr>
        <w:t xml:space="preserve">» (код ЄДРПОУ 34783323). </w:t>
      </w:r>
    </w:p>
    <w:p w:rsidR="0061413E" w:rsidRPr="002860A5" w:rsidRDefault="0061413E" w:rsidP="00CE11D3">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Здійснити державну реєстрацію припинення Дочірнього підприємства Житлово-Експлуатаційного підприємства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 </w:t>
      </w:r>
      <w:proofErr w:type="spellStart"/>
      <w:r w:rsidRPr="002860A5">
        <w:rPr>
          <w:rStyle w:val="FontStyle17"/>
          <w:i/>
          <w:sz w:val="20"/>
          <w:szCs w:val="20"/>
          <w:lang w:val="uk-UA" w:eastAsia="uk-UA"/>
        </w:rPr>
        <w:t>Житлосервіс</w:t>
      </w:r>
      <w:proofErr w:type="spellEnd"/>
      <w:r w:rsidRPr="002860A5">
        <w:rPr>
          <w:rStyle w:val="FontStyle17"/>
          <w:i/>
          <w:sz w:val="20"/>
          <w:szCs w:val="20"/>
          <w:lang w:val="uk-UA" w:eastAsia="uk-UA"/>
        </w:rPr>
        <w:t>» (код ЄДРПОУ 13708491).</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Визначення особи та надання їй повноважень на здійснення державної реєстрації припинення Дочірнього Підприємства Житлово-Експлуатаційного Підприємства «</w:t>
      </w:r>
      <w:proofErr w:type="spellStart"/>
      <w:r w:rsidRPr="002860A5">
        <w:rPr>
          <w:rStyle w:val="FontStyle17"/>
          <w:sz w:val="20"/>
          <w:szCs w:val="20"/>
          <w:lang w:val="uk-UA" w:eastAsia="uk-UA"/>
        </w:rPr>
        <w:t>Агробудмеханізація-</w:t>
      </w:r>
      <w:r w:rsidRPr="002860A5">
        <w:rPr>
          <w:rStyle w:val="FontStyle17"/>
          <w:sz w:val="20"/>
          <w:szCs w:val="20"/>
          <w:lang w:val="uk-UA" w:eastAsia="uk-UA"/>
        </w:rPr>
        <w:lastRenderedPageBreak/>
        <w:t>Житлосервіс</w:t>
      </w:r>
      <w:proofErr w:type="spellEnd"/>
      <w:r w:rsidRPr="002860A5">
        <w:rPr>
          <w:rStyle w:val="FontStyle17"/>
          <w:sz w:val="20"/>
          <w:szCs w:val="20"/>
          <w:lang w:val="uk-UA" w:eastAsia="uk-UA"/>
        </w:rPr>
        <w:t xml:space="preserve">» (код ЄДРПОУ 34783323) , з наданням права підпису в усіх документах необхідних для вчинення даного правочину. </w:t>
      </w:r>
    </w:p>
    <w:p w:rsidR="0061413E" w:rsidRPr="002860A5" w:rsidRDefault="0061413E" w:rsidP="00CA44CA">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рішення:Надати повноваження щодо здійснення державної реєстрації припинення Дочірнього підприємства Житлово-Експлуатаційного підприємства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 </w:t>
      </w:r>
      <w:proofErr w:type="spellStart"/>
      <w:r w:rsidRPr="002860A5">
        <w:rPr>
          <w:rStyle w:val="FontStyle17"/>
          <w:i/>
          <w:sz w:val="20"/>
          <w:szCs w:val="20"/>
          <w:lang w:val="uk-UA" w:eastAsia="uk-UA"/>
        </w:rPr>
        <w:t>Житлосервіс</w:t>
      </w:r>
      <w:proofErr w:type="spellEnd"/>
      <w:r w:rsidRPr="002860A5">
        <w:rPr>
          <w:rStyle w:val="FontStyle17"/>
          <w:i/>
          <w:sz w:val="20"/>
          <w:szCs w:val="20"/>
          <w:lang w:val="uk-UA" w:eastAsia="uk-UA"/>
        </w:rPr>
        <w:t>» (код ЄДРПОУ 13708491) голові ліквідаційної комісії Романюк Ользі Владиславівні, з правом підпису в усіх документах необхідних для вчинення даного правочину.</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Прийняття рішення про припинення повноважень членів Ревізійної комісії Товариства.</w:t>
      </w:r>
    </w:p>
    <w:p w:rsidR="0061413E" w:rsidRPr="002860A5" w:rsidRDefault="0061413E" w:rsidP="00CA44CA">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Припинити повноваження членів Ревізійної комісії: Бойко Катерини Сергіївни, Луценко Наталії Вікторівни, Танасійчука Миколи Леонтійовича.</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Про обрання нового складу Ревізійної комісії, зокрема обрання Голови та членів Ревізійної комісії.</w:t>
      </w:r>
    </w:p>
    <w:p w:rsidR="0061413E" w:rsidRPr="002860A5" w:rsidRDefault="0061413E" w:rsidP="00211F8E">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 xml:space="preserve">Проект рішення: Обрати Ревізійну комісію у наступному складі: </w:t>
      </w:r>
    </w:p>
    <w:p w:rsidR="0061413E" w:rsidRPr="002860A5" w:rsidRDefault="0061413E" w:rsidP="00211F8E">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 xml:space="preserve">Голова Ревізійної комісії – </w:t>
      </w:r>
      <w:proofErr w:type="spellStart"/>
      <w:r w:rsidRPr="002860A5">
        <w:rPr>
          <w:rStyle w:val="FontStyle17"/>
          <w:i/>
          <w:sz w:val="20"/>
          <w:szCs w:val="20"/>
          <w:lang w:val="uk-UA" w:eastAsia="uk-UA"/>
        </w:rPr>
        <w:t>Корницька</w:t>
      </w:r>
      <w:proofErr w:type="spellEnd"/>
      <w:r w:rsidRPr="002860A5">
        <w:rPr>
          <w:rStyle w:val="FontStyle17"/>
          <w:i/>
          <w:sz w:val="20"/>
          <w:szCs w:val="20"/>
          <w:lang w:val="uk-UA" w:eastAsia="uk-UA"/>
        </w:rPr>
        <w:t xml:space="preserve"> Віра Леонідівна;</w:t>
      </w:r>
    </w:p>
    <w:p w:rsidR="0061413E" w:rsidRPr="002860A5" w:rsidRDefault="0061413E" w:rsidP="00211F8E">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Член Ревізійної комісії – Луценко Наталія Вікторівна;</w:t>
      </w:r>
    </w:p>
    <w:p w:rsidR="0061413E" w:rsidRPr="002860A5" w:rsidRDefault="0061413E" w:rsidP="00211F8E">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Член Ревізійної комісії – Танасійчук Микола Леонтійович.</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Затвердження умов цивільно-правових або трудових договорів, що укладатимуться з Головою та членами Ревізійної комісії, встановлення розміру винагороди.</w:t>
      </w:r>
    </w:p>
    <w:p w:rsidR="0061413E" w:rsidRPr="002860A5" w:rsidRDefault="0061413E" w:rsidP="004571B3">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 Затвердити умови цивільно-правових або трудових договорів, що укладатимуться з Головою та членами Ревізійної комісії. Встановити, що члени та голова Ревізійної комісії виконують свої повноваження на безоплатній основі.</w:t>
      </w:r>
    </w:p>
    <w:p w:rsidR="0061413E" w:rsidRPr="002860A5" w:rsidRDefault="0061413E" w:rsidP="00497105">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Визначення уповноваженої особи, якій надаються повноваження на підписання договорів з Головою та членами Ревізійної комісії.</w:t>
      </w:r>
    </w:p>
    <w:p w:rsidR="0061413E" w:rsidRPr="002860A5" w:rsidRDefault="0061413E" w:rsidP="004571B3">
      <w:pPr>
        <w:pStyle w:val="a3"/>
        <w:spacing w:after="0" w:line="240" w:lineRule="auto"/>
        <w:ind w:left="284"/>
        <w:jc w:val="both"/>
        <w:rPr>
          <w:rStyle w:val="FontStyle17"/>
          <w:sz w:val="20"/>
          <w:szCs w:val="20"/>
          <w:lang w:val="uk-UA" w:eastAsia="uk-UA"/>
        </w:rPr>
      </w:pPr>
      <w:r w:rsidRPr="002860A5">
        <w:rPr>
          <w:rStyle w:val="FontStyle17"/>
          <w:i/>
          <w:sz w:val="20"/>
          <w:szCs w:val="20"/>
          <w:lang w:val="uk-UA" w:eastAsia="uk-UA"/>
        </w:rPr>
        <w:t>Проект рішення:Уповноважити Голову правління приватного акціонерного товариства «</w:t>
      </w:r>
      <w:proofErr w:type="spellStart"/>
      <w:r w:rsidRPr="002860A5">
        <w:rPr>
          <w:rStyle w:val="FontStyle17"/>
          <w:i/>
          <w:sz w:val="20"/>
          <w:szCs w:val="20"/>
          <w:lang w:val="uk-UA" w:eastAsia="uk-UA"/>
        </w:rPr>
        <w:t>Агробудмеханізація</w:t>
      </w:r>
      <w:proofErr w:type="spellEnd"/>
      <w:r w:rsidRPr="002860A5">
        <w:rPr>
          <w:rStyle w:val="FontStyle17"/>
          <w:i/>
          <w:sz w:val="20"/>
          <w:szCs w:val="20"/>
          <w:lang w:val="uk-UA" w:eastAsia="uk-UA"/>
        </w:rPr>
        <w:t xml:space="preserve">» (код ЄДРПОУ 13708491) </w:t>
      </w:r>
      <w:proofErr w:type="spellStart"/>
      <w:r w:rsidRPr="002860A5">
        <w:rPr>
          <w:rStyle w:val="FontStyle17"/>
          <w:i/>
          <w:sz w:val="20"/>
          <w:szCs w:val="20"/>
          <w:lang w:val="uk-UA" w:eastAsia="uk-UA"/>
        </w:rPr>
        <w:t>Шалімова</w:t>
      </w:r>
      <w:proofErr w:type="spellEnd"/>
      <w:r w:rsidRPr="002860A5">
        <w:rPr>
          <w:rStyle w:val="FontStyle17"/>
          <w:i/>
          <w:sz w:val="20"/>
          <w:szCs w:val="20"/>
          <w:lang w:val="uk-UA" w:eastAsia="uk-UA"/>
        </w:rPr>
        <w:t xml:space="preserve"> Володимира Ілліча на підписання договорів з Головою та Членами Ревізійної комісії.</w:t>
      </w:r>
    </w:p>
    <w:p w:rsidR="0061413E" w:rsidRPr="002860A5" w:rsidRDefault="0061413E" w:rsidP="00AE6DBA">
      <w:pPr>
        <w:pStyle w:val="a3"/>
        <w:numPr>
          <w:ilvl w:val="0"/>
          <w:numId w:val="1"/>
        </w:numPr>
        <w:spacing w:after="0" w:line="240" w:lineRule="auto"/>
        <w:jc w:val="both"/>
        <w:rPr>
          <w:rStyle w:val="FontStyle17"/>
          <w:sz w:val="20"/>
          <w:szCs w:val="20"/>
          <w:lang w:val="uk-UA" w:eastAsia="uk-UA"/>
        </w:rPr>
      </w:pPr>
      <w:r w:rsidRPr="002860A5">
        <w:rPr>
          <w:rStyle w:val="FontStyle17"/>
          <w:sz w:val="20"/>
          <w:szCs w:val="20"/>
          <w:lang w:val="uk-UA" w:eastAsia="uk-UA"/>
        </w:rPr>
        <w:t xml:space="preserve">Попереднє надання згоди на вчинення всіх видів значних правочинів, які будуть вчинятися акціонерним товариством у ході поточної діяльності протягом 2018 фінансового року, якщо ринкова вартість майна, робіт, послуг, що є предметом такого правочину, перевищує 25  відсотків вартості активів Товариства за даними річної фінансової звітності за  2017 рік, але не більше 95 відсотків </w:t>
      </w:r>
      <w:r w:rsidRPr="002860A5">
        <w:rPr>
          <w:rStyle w:val="FontStyle14"/>
          <w:b w:val="0"/>
          <w:bCs/>
          <w:sz w:val="20"/>
          <w:szCs w:val="20"/>
          <w:lang w:val="uk-UA" w:eastAsia="uk-UA"/>
        </w:rPr>
        <w:t xml:space="preserve"> </w:t>
      </w:r>
      <w:r w:rsidRPr="002860A5">
        <w:rPr>
          <w:rStyle w:val="FontStyle17"/>
          <w:sz w:val="20"/>
          <w:szCs w:val="20"/>
          <w:lang w:val="uk-UA" w:eastAsia="uk-UA"/>
        </w:rPr>
        <w:t>вартості активів Товариства за даними річної фінансової звітності за  2017 рік.</w:t>
      </w:r>
    </w:p>
    <w:p w:rsidR="0061413E" w:rsidRPr="002860A5" w:rsidRDefault="0061413E" w:rsidP="004571B3">
      <w:pPr>
        <w:pStyle w:val="a3"/>
        <w:spacing w:after="0" w:line="240" w:lineRule="auto"/>
        <w:ind w:left="284"/>
        <w:jc w:val="both"/>
        <w:rPr>
          <w:rStyle w:val="FontStyle17"/>
          <w:i/>
          <w:sz w:val="20"/>
          <w:szCs w:val="20"/>
          <w:lang w:val="uk-UA" w:eastAsia="uk-UA"/>
        </w:rPr>
      </w:pPr>
      <w:r w:rsidRPr="002860A5">
        <w:rPr>
          <w:rStyle w:val="FontStyle17"/>
          <w:i/>
          <w:sz w:val="20"/>
          <w:szCs w:val="20"/>
          <w:lang w:val="uk-UA" w:eastAsia="uk-UA"/>
        </w:rPr>
        <w:t>Проект рішення: Надати попередню згоду на вчинення всіх видів значних правочинів, які будуть вчинятися акціонерним товариством у ході поточної діяльності протягом 2018 фінансового року, якщо ринкова вартість майна, робіт, послуг, що є предметом такого правочину, перевищує 25 відсотків вартості активів Товариства за даними річної фінансової звітності за 2017 рік, але не більше 95 відсотків вартості активів Товариства за даними річної фінансової звітності за 2017 рік.</w:t>
      </w:r>
    </w:p>
    <w:p w:rsidR="0061413E" w:rsidRPr="002860A5" w:rsidRDefault="0061413E" w:rsidP="004571B3">
      <w:pPr>
        <w:pStyle w:val="a3"/>
        <w:spacing w:after="0" w:line="240" w:lineRule="auto"/>
        <w:ind w:left="284"/>
        <w:jc w:val="both"/>
        <w:rPr>
          <w:rStyle w:val="FontStyle17"/>
          <w:i/>
          <w:sz w:val="20"/>
          <w:szCs w:val="20"/>
          <w:lang w:val="uk-UA" w:eastAsia="uk-UA"/>
        </w:rPr>
      </w:pPr>
    </w:p>
    <w:p w:rsidR="0061413E" w:rsidRPr="002860A5" w:rsidRDefault="0061413E" w:rsidP="007C36F6">
      <w:pPr>
        <w:pStyle w:val="a3"/>
        <w:spacing w:after="0" w:line="240" w:lineRule="auto"/>
        <w:ind w:left="284"/>
        <w:jc w:val="both"/>
        <w:rPr>
          <w:rFonts w:ascii="Times New Roman" w:hAnsi="Times New Roman"/>
          <w:sz w:val="20"/>
          <w:szCs w:val="20"/>
          <w:lang w:val="uk-UA" w:eastAsia="uk-UA"/>
        </w:rPr>
      </w:pPr>
      <w:r w:rsidRPr="002860A5">
        <w:rPr>
          <w:rStyle w:val="FontStyle17"/>
          <w:sz w:val="20"/>
          <w:szCs w:val="20"/>
          <w:lang w:val="uk-UA" w:eastAsia="uk-UA"/>
        </w:rPr>
        <w:t xml:space="preserve">Права, надані акціонерам </w:t>
      </w:r>
      <w:r w:rsidRPr="002860A5">
        <w:rPr>
          <w:rFonts w:ascii="Times New Roman" w:hAnsi="Times New Roman"/>
          <w:sz w:val="20"/>
          <w:lang w:val="uk-UA"/>
        </w:rPr>
        <w:t xml:space="preserve"> відповідно до вимог статей 36 та 38 Закону України "Про акціонерні товариства", а також строк, протягом якого такі права можуть використовуватися:</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ознайомитися з документами, необхідними для прийняття рішень з питань порядку денного (від дати надіслання повідомлення про проведення Зборів до дати проведення Зборів);</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ознайомитися з проектом договору про викуп Товариством акцій (у разі якщо порядок денний Зборів передбачає голосування з питань, визначених ст. 68 Закону України "Про акціонерні товариства");</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вносити пропозиції щодо питань, включених до проекту порядку денного Зборів (не пізніше ніж за 20 днів до дати проведення Зборів), а також щодо нових кандидатів до складу органів Товариства (не пізніше ніж за 7 днів до дати проведення Зборів);</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отримати повідомлення про зміни у порядку денному зборів (повідомлення направляється Товариством акціонерам не пізніше ніж за 10</w:t>
      </w:r>
      <w:r>
        <w:rPr>
          <w:rFonts w:ascii="Times New Roman" w:hAnsi="Times New Roman"/>
          <w:sz w:val="20"/>
          <w:lang w:val="uk-UA"/>
        </w:rPr>
        <w:t xml:space="preserve"> днів</w:t>
      </w:r>
      <w:r w:rsidRPr="002860A5">
        <w:rPr>
          <w:rFonts w:ascii="Times New Roman" w:hAnsi="Times New Roman"/>
          <w:sz w:val="20"/>
          <w:lang w:val="uk-UA"/>
        </w:rPr>
        <w:t xml:space="preserve"> до дати проведення Зборів);</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оскаржити рішення Товариства про відмову у включенні його пропозицій до проекту порядку денного.</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xml:space="preserve">      Кожний акціонер має право отримувати інформацію і документи необхідними для прийняття рішень з питань порядку денного. 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З матеріалами з питань порядку денного можна ознайомитися в день проведення зборів за місцем проведення зборів, а також в період з дати надіслання повідомлення про проведення загальних зборів по 25.04.2018р. за місцезнаходженням Товариства: Київська область, м. Бориспіль, вул. Привокзальна, 76-А у кімнаті № 101, перший поверх, звернувшись із письмовою заявою складеною у довільній формі.</w:t>
      </w:r>
    </w:p>
    <w:p w:rsidR="0061413E" w:rsidRPr="002860A5" w:rsidRDefault="0061413E" w:rsidP="007C36F6">
      <w:pPr>
        <w:tabs>
          <w:tab w:val="left" w:pos="567"/>
          <w:tab w:val="left" w:pos="709"/>
          <w:tab w:val="left" w:pos="851"/>
        </w:tabs>
        <w:spacing w:after="0" w:line="240" w:lineRule="auto"/>
        <w:jc w:val="both"/>
        <w:rPr>
          <w:rFonts w:ascii="Times New Roman" w:hAnsi="Times New Roman"/>
          <w:sz w:val="20"/>
          <w:lang w:val="uk-UA"/>
        </w:rPr>
      </w:pPr>
      <w:r w:rsidRPr="002860A5">
        <w:rPr>
          <w:rFonts w:ascii="Times New Roman" w:hAnsi="Times New Roman"/>
          <w:sz w:val="20"/>
          <w:lang w:val="uk-UA"/>
        </w:rPr>
        <w:t xml:space="preserve">      Для ознайомлення з документами необхідно пред’явити документ, що посвідчує особу та виписку з рахунку в цінних паперах складену на дату подання запиту. Адреса власного веб-сайту, на якому розміщена інформація з проектом рішень щодо кожного з питань, включених до проекту порядку денного: </w:t>
      </w:r>
      <w:proofErr w:type="spellStart"/>
      <w:r w:rsidRPr="002860A5">
        <w:rPr>
          <w:rFonts w:ascii="Times New Roman" w:hAnsi="Times New Roman"/>
          <w:sz w:val="20"/>
          <w:lang w:val="uk-UA"/>
        </w:rPr>
        <w:t>http</w:t>
      </w:r>
      <w:proofErr w:type="spellEnd"/>
      <w:r w:rsidRPr="002860A5">
        <w:rPr>
          <w:rFonts w:ascii="Times New Roman" w:hAnsi="Times New Roman"/>
          <w:sz w:val="20"/>
          <w:lang w:val="uk-UA"/>
        </w:rPr>
        <w:t xml:space="preserve">//agrobudmeh.com/. Особа, відповідальна за ознайомлення акціонерів з документами, що стосуються порядку денного скликаних </w:t>
      </w:r>
      <w:r w:rsidRPr="002860A5">
        <w:rPr>
          <w:rFonts w:ascii="Times New Roman" w:hAnsi="Times New Roman"/>
          <w:sz w:val="20"/>
          <w:lang w:val="uk-UA"/>
        </w:rPr>
        <w:lastRenderedPageBreak/>
        <w:t>Загальних зборів – Яновська Тетяна Віталіївна – член Наглядової ради, телефон для довідок: (04595) 7-10-27; (067) 409-76-87.</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xml:space="preserve">      Кожний акціонер має право внести пропозиції щодо питань, включених до проекту порядку денного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зборів Товариства, а щодо кандидатів до складу органів товариства - не пізніше ніж за 7 днів до дати проведення загальних зборів. Пропозиція до проекту порядку денного зборів подається на ім'я Товариства за адресою: 08304, Київська обл., м. Бориспіль, вул. Привокзальна, буд. 76-А,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Пропозиції щодо включення нових питань до проекту порядку денного повинні містити відповідні проекти рішень з цих питань. </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 xml:space="preserve">      Для участі в зборах необхідно мати: документ, що посвідчує особу акціонера або уповноваженого представника; довіреність на право участі в зборах для уповноважених представників акціонерів, оформлену відповідно до чинного законодавства.  Довіреність на право участі та голосування на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Акціонер має право видати довіреність на право участі та голосування на Загальних зборах декільком своїм представникам. Акціонер має право у будь-який час відкликати чи замінити свого представника на зборах.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61413E" w:rsidRPr="002860A5" w:rsidRDefault="0061413E" w:rsidP="007C36F6">
      <w:pPr>
        <w:spacing w:after="0" w:line="240" w:lineRule="auto"/>
        <w:jc w:val="both"/>
        <w:rPr>
          <w:rFonts w:ascii="Times New Roman" w:hAnsi="Times New Roman"/>
          <w:sz w:val="20"/>
          <w:lang w:val="uk-UA"/>
        </w:rPr>
      </w:pPr>
      <w:r w:rsidRPr="002860A5">
        <w:rPr>
          <w:rFonts w:ascii="Times New Roman" w:hAnsi="Times New Roman"/>
          <w:sz w:val="20"/>
          <w:lang w:val="uk-UA"/>
        </w:rPr>
        <w:t>Загальна кількість акцій та голосуючих акцій станом на дату складання переліку осіб, яким надсилається повідомлення про проведення загальних зборів: за станом на 20.03.2018 р. загальна кількість простих акцій становить 2156 штук, кількість голосуючих акцій становить 2051  штук.</w:t>
      </w:r>
    </w:p>
    <w:p w:rsidR="0061413E" w:rsidRPr="002860A5" w:rsidRDefault="0061413E" w:rsidP="00CC24A9">
      <w:pPr>
        <w:spacing w:after="0" w:line="240" w:lineRule="auto"/>
        <w:jc w:val="both"/>
        <w:rPr>
          <w:rFonts w:ascii="Times New Roman" w:hAnsi="Times New Roman"/>
          <w:sz w:val="20"/>
          <w:lang w:val="uk-UA"/>
        </w:rPr>
      </w:pPr>
      <w:r w:rsidRPr="002860A5">
        <w:rPr>
          <w:rFonts w:ascii="Times New Roman" w:hAnsi="Times New Roman"/>
          <w:sz w:val="20"/>
          <w:lang w:val="uk-UA"/>
        </w:rPr>
        <w:t>Телефон для довідок: ((04595) 7-10-27; (067) 409-76-87 .</w:t>
      </w:r>
    </w:p>
    <w:p w:rsidR="0061413E" w:rsidRPr="002860A5" w:rsidRDefault="0061413E" w:rsidP="00DD0453">
      <w:pPr>
        <w:pStyle w:val="a3"/>
        <w:tabs>
          <w:tab w:val="left" w:pos="0"/>
          <w:tab w:val="left" w:pos="284"/>
          <w:tab w:val="left" w:pos="567"/>
          <w:tab w:val="left" w:pos="851"/>
          <w:tab w:val="left" w:pos="993"/>
        </w:tabs>
        <w:ind w:left="0"/>
        <w:jc w:val="both"/>
        <w:rPr>
          <w:rFonts w:ascii="Times New Roman" w:hAnsi="Times New Roman"/>
          <w:b/>
          <w:sz w:val="20"/>
          <w:lang w:val="uk-UA"/>
        </w:rPr>
      </w:pPr>
      <w:r w:rsidRPr="002860A5">
        <w:rPr>
          <w:rFonts w:ascii="Times New Roman" w:hAnsi="Times New Roman"/>
          <w:b/>
          <w:sz w:val="20"/>
          <w:lang w:val="uk-UA"/>
        </w:rPr>
        <w:t xml:space="preserve"> Основні показники фінансово-господарської діяльності ПрАТ «</w:t>
      </w:r>
      <w:proofErr w:type="spellStart"/>
      <w:r w:rsidRPr="002860A5">
        <w:rPr>
          <w:rFonts w:ascii="Times New Roman" w:hAnsi="Times New Roman"/>
          <w:b/>
          <w:sz w:val="20"/>
          <w:lang w:val="uk-UA"/>
        </w:rPr>
        <w:t>Агробудмеханізація</w:t>
      </w:r>
      <w:proofErr w:type="spellEnd"/>
      <w:r w:rsidRPr="002860A5">
        <w:rPr>
          <w:rFonts w:ascii="Times New Roman" w:hAnsi="Times New Roman"/>
          <w:b/>
          <w:sz w:val="20"/>
          <w:lang w:val="uk-UA"/>
        </w:rPr>
        <w:t>» (тис. грн.)</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0"/>
        <w:gridCol w:w="1794"/>
        <w:gridCol w:w="1863"/>
      </w:tblGrid>
      <w:tr w:rsidR="0061413E" w:rsidRPr="002860A5" w:rsidTr="003428A9">
        <w:trPr>
          <w:trHeight w:val="302"/>
        </w:trPr>
        <w:tc>
          <w:tcPr>
            <w:tcW w:w="5630" w:type="dxa"/>
            <w:vMerge w:val="restart"/>
          </w:tcPr>
          <w:p w:rsidR="0061413E" w:rsidRPr="002860A5" w:rsidRDefault="0061413E" w:rsidP="003428A9">
            <w:pPr>
              <w:pStyle w:val="a3"/>
              <w:spacing w:after="0" w:line="240" w:lineRule="auto"/>
              <w:ind w:left="0"/>
              <w:jc w:val="center"/>
              <w:rPr>
                <w:rFonts w:ascii="Times New Roman" w:hAnsi="Times New Roman"/>
                <w:b/>
                <w:sz w:val="20"/>
                <w:lang w:val="uk-UA"/>
              </w:rPr>
            </w:pPr>
            <w:r w:rsidRPr="002860A5">
              <w:rPr>
                <w:rFonts w:ascii="Times New Roman" w:hAnsi="Times New Roman"/>
                <w:b/>
                <w:sz w:val="20"/>
                <w:lang w:val="uk-UA"/>
              </w:rPr>
              <w:t>Найменування показника</w:t>
            </w:r>
          </w:p>
          <w:p w:rsidR="0061413E" w:rsidRPr="002860A5" w:rsidRDefault="0061413E" w:rsidP="003428A9">
            <w:pPr>
              <w:pStyle w:val="a3"/>
              <w:spacing w:after="0" w:line="240" w:lineRule="auto"/>
              <w:ind w:left="0"/>
              <w:jc w:val="center"/>
              <w:rPr>
                <w:rFonts w:ascii="Times New Roman" w:hAnsi="Times New Roman"/>
                <w:b/>
                <w:sz w:val="20"/>
                <w:lang w:val="uk-UA"/>
              </w:rPr>
            </w:pPr>
          </w:p>
          <w:p w:rsidR="0061413E" w:rsidRPr="002860A5" w:rsidRDefault="0061413E" w:rsidP="003428A9">
            <w:pPr>
              <w:pStyle w:val="a3"/>
              <w:spacing w:after="0" w:line="240" w:lineRule="auto"/>
              <w:ind w:left="0"/>
              <w:jc w:val="both"/>
              <w:rPr>
                <w:rFonts w:ascii="Times New Roman" w:hAnsi="Times New Roman"/>
                <w:b/>
                <w:sz w:val="20"/>
                <w:lang w:val="uk-UA"/>
              </w:rPr>
            </w:pPr>
          </w:p>
        </w:tc>
        <w:tc>
          <w:tcPr>
            <w:tcW w:w="3657" w:type="dxa"/>
            <w:gridSpan w:val="2"/>
          </w:tcPr>
          <w:p w:rsidR="0061413E" w:rsidRPr="002860A5" w:rsidRDefault="0061413E" w:rsidP="003428A9">
            <w:pPr>
              <w:pStyle w:val="a3"/>
              <w:spacing w:after="0" w:line="240" w:lineRule="auto"/>
              <w:ind w:left="0"/>
              <w:jc w:val="center"/>
              <w:rPr>
                <w:rFonts w:ascii="Times New Roman" w:hAnsi="Times New Roman"/>
                <w:b/>
                <w:sz w:val="20"/>
                <w:lang w:val="uk-UA"/>
              </w:rPr>
            </w:pPr>
            <w:r w:rsidRPr="002860A5">
              <w:rPr>
                <w:rFonts w:ascii="Times New Roman" w:hAnsi="Times New Roman"/>
                <w:b/>
                <w:sz w:val="20"/>
                <w:lang w:val="uk-UA"/>
              </w:rPr>
              <w:t>період</w:t>
            </w:r>
          </w:p>
        </w:tc>
      </w:tr>
      <w:tr w:rsidR="0061413E" w:rsidRPr="002860A5" w:rsidTr="00CC24A9">
        <w:trPr>
          <w:trHeight w:val="456"/>
        </w:trPr>
        <w:tc>
          <w:tcPr>
            <w:tcW w:w="0" w:type="auto"/>
            <w:vMerge/>
            <w:vAlign w:val="center"/>
          </w:tcPr>
          <w:p w:rsidR="0061413E" w:rsidRPr="002860A5" w:rsidRDefault="0061413E" w:rsidP="003428A9">
            <w:pPr>
              <w:spacing w:after="0" w:line="240" w:lineRule="auto"/>
              <w:rPr>
                <w:rFonts w:ascii="Times New Roman" w:hAnsi="Times New Roman"/>
                <w:b/>
                <w:sz w:val="20"/>
                <w:lang w:val="uk-UA"/>
              </w:rPr>
            </w:pPr>
          </w:p>
        </w:tc>
        <w:tc>
          <w:tcPr>
            <w:tcW w:w="1794" w:type="dxa"/>
          </w:tcPr>
          <w:p w:rsidR="0061413E" w:rsidRPr="002860A5" w:rsidRDefault="0061413E" w:rsidP="003428A9">
            <w:pPr>
              <w:pStyle w:val="a3"/>
              <w:spacing w:after="0" w:line="240" w:lineRule="auto"/>
              <w:ind w:left="0"/>
              <w:jc w:val="center"/>
              <w:rPr>
                <w:rFonts w:ascii="Times New Roman" w:hAnsi="Times New Roman"/>
                <w:b/>
                <w:sz w:val="20"/>
                <w:lang w:val="uk-UA"/>
              </w:rPr>
            </w:pPr>
            <w:r w:rsidRPr="002860A5">
              <w:rPr>
                <w:rFonts w:ascii="Times New Roman" w:hAnsi="Times New Roman"/>
                <w:b/>
                <w:sz w:val="20"/>
                <w:lang w:val="uk-UA"/>
              </w:rPr>
              <w:t xml:space="preserve">Звітний  </w:t>
            </w:r>
          </w:p>
          <w:p w:rsidR="0061413E" w:rsidRPr="002860A5" w:rsidRDefault="0061413E" w:rsidP="003428A9">
            <w:pPr>
              <w:pStyle w:val="a3"/>
              <w:spacing w:after="0" w:line="240" w:lineRule="auto"/>
              <w:ind w:left="0"/>
              <w:jc w:val="center"/>
              <w:rPr>
                <w:rFonts w:ascii="Times New Roman" w:hAnsi="Times New Roman"/>
                <w:b/>
                <w:sz w:val="20"/>
                <w:lang w:val="uk-UA"/>
              </w:rPr>
            </w:pPr>
            <w:r w:rsidRPr="002860A5">
              <w:rPr>
                <w:rFonts w:ascii="Times New Roman" w:hAnsi="Times New Roman"/>
                <w:b/>
                <w:sz w:val="20"/>
                <w:lang w:val="uk-UA"/>
              </w:rPr>
              <w:t>2017 рік</w:t>
            </w:r>
          </w:p>
        </w:tc>
        <w:tc>
          <w:tcPr>
            <w:tcW w:w="1863" w:type="dxa"/>
          </w:tcPr>
          <w:p w:rsidR="0061413E" w:rsidRPr="002860A5" w:rsidRDefault="0061413E" w:rsidP="003428A9">
            <w:pPr>
              <w:pStyle w:val="a3"/>
              <w:spacing w:after="0" w:line="240" w:lineRule="auto"/>
              <w:ind w:left="0"/>
              <w:jc w:val="center"/>
              <w:rPr>
                <w:rFonts w:ascii="Times New Roman" w:hAnsi="Times New Roman"/>
                <w:b/>
                <w:sz w:val="20"/>
                <w:lang w:val="uk-UA"/>
              </w:rPr>
            </w:pPr>
            <w:r w:rsidRPr="002860A5">
              <w:rPr>
                <w:rFonts w:ascii="Times New Roman" w:hAnsi="Times New Roman"/>
                <w:b/>
                <w:sz w:val="20"/>
                <w:lang w:val="uk-UA"/>
              </w:rPr>
              <w:t xml:space="preserve">Попередній </w:t>
            </w:r>
          </w:p>
          <w:p w:rsidR="0061413E" w:rsidRPr="002860A5" w:rsidRDefault="0061413E" w:rsidP="003428A9">
            <w:pPr>
              <w:pStyle w:val="a3"/>
              <w:spacing w:after="0" w:line="240" w:lineRule="auto"/>
              <w:ind w:left="0"/>
              <w:jc w:val="center"/>
              <w:rPr>
                <w:rFonts w:ascii="Times New Roman" w:hAnsi="Times New Roman"/>
                <w:b/>
                <w:sz w:val="20"/>
                <w:lang w:val="uk-UA"/>
              </w:rPr>
            </w:pPr>
            <w:r w:rsidRPr="002860A5">
              <w:rPr>
                <w:rFonts w:ascii="Times New Roman" w:hAnsi="Times New Roman"/>
                <w:b/>
                <w:sz w:val="20"/>
                <w:lang w:val="uk-UA"/>
              </w:rPr>
              <w:t>2016 рік</w:t>
            </w:r>
          </w:p>
        </w:tc>
      </w:tr>
      <w:tr w:rsidR="0061413E" w:rsidRPr="002860A5" w:rsidTr="003428A9">
        <w:trPr>
          <w:trHeight w:val="94"/>
        </w:trPr>
        <w:tc>
          <w:tcPr>
            <w:tcW w:w="5630" w:type="dxa"/>
          </w:tcPr>
          <w:p w:rsidR="0061413E" w:rsidRPr="002860A5" w:rsidRDefault="0061413E" w:rsidP="003428A9">
            <w:pPr>
              <w:pStyle w:val="a3"/>
              <w:tabs>
                <w:tab w:val="left" w:pos="1818"/>
              </w:tabs>
              <w:spacing w:after="0" w:line="240" w:lineRule="auto"/>
              <w:ind w:left="0"/>
              <w:jc w:val="both"/>
              <w:rPr>
                <w:rFonts w:ascii="Times New Roman" w:hAnsi="Times New Roman"/>
                <w:sz w:val="20"/>
                <w:lang w:val="uk-UA"/>
              </w:rPr>
            </w:pPr>
            <w:r w:rsidRPr="002860A5">
              <w:rPr>
                <w:rFonts w:ascii="Times New Roman" w:hAnsi="Times New Roman"/>
                <w:sz w:val="20"/>
                <w:lang w:val="uk-UA"/>
              </w:rPr>
              <w:tab/>
              <w:t>Всього активів</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130705</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82356</w:t>
            </w:r>
          </w:p>
        </w:tc>
      </w:tr>
      <w:tr w:rsidR="0061413E" w:rsidRPr="002860A5" w:rsidTr="003428A9">
        <w:trPr>
          <w:trHeight w:val="250"/>
        </w:trPr>
        <w:tc>
          <w:tcPr>
            <w:tcW w:w="5630" w:type="dxa"/>
          </w:tcPr>
          <w:p w:rsidR="0061413E" w:rsidRPr="002860A5" w:rsidRDefault="0061413E" w:rsidP="003428A9">
            <w:pPr>
              <w:pStyle w:val="a3"/>
              <w:spacing w:after="0" w:line="240" w:lineRule="auto"/>
              <w:ind w:left="0"/>
              <w:rPr>
                <w:rFonts w:ascii="Times New Roman" w:hAnsi="Times New Roman"/>
                <w:sz w:val="20"/>
                <w:lang w:val="uk-UA"/>
              </w:rPr>
            </w:pPr>
            <w:r w:rsidRPr="002860A5">
              <w:rPr>
                <w:rFonts w:ascii="Times New Roman" w:hAnsi="Times New Roman"/>
                <w:sz w:val="20"/>
                <w:lang w:val="uk-UA"/>
              </w:rPr>
              <w:t xml:space="preserve">                              Основні засоби</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20810</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16607</w:t>
            </w:r>
          </w:p>
        </w:tc>
      </w:tr>
      <w:tr w:rsidR="0061413E" w:rsidRPr="002860A5" w:rsidTr="003428A9">
        <w:trPr>
          <w:trHeight w:val="229"/>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Довгострокові фінансові інвестиції</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121</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121</w:t>
            </w:r>
          </w:p>
        </w:tc>
      </w:tr>
      <w:tr w:rsidR="0061413E" w:rsidRPr="002860A5" w:rsidTr="003428A9">
        <w:trPr>
          <w:trHeight w:val="259"/>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Запаси</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27965</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5959</w:t>
            </w:r>
          </w:p>
        </w:tc>
      </w:tr>
      <w:tr w:rsidR="0061413E" w:rsidRPr="002860A5" w:rsidTr="003428A9">
        <w:trPr>
          <w:trHeight w:val="222"/>
        </w:trPr>
        <w:tc>
          <w:tcPr>
            <w:tcW w:w="5630" w:type="dxa"/>
          </w:tcPr>
          <w:p w:rsidR="0061413E" w:rsidRPr="002860A5" w:rsidRDefault="0061413E" w:rsidP="003428A9">
            <w:pPr>
              <w:pStyle w:val="a3"/>
              <w:tabs>
                <w:tab w:val="left" w:pos="3246"/>
              </w:tabs>
              <w:spacing w:after="0" w:line="240" w:lineRule="auto"/>
              <w:ind w:left="0"/>
              <w:jc w:val="center"/>
              <w:rPr>
                <w:rFonts w:ascii="Times New Roman" w:hAnsi="Times New Roman"/>
                <w:sz w:val="20"/>
                <w:lang w:val="uk-UA"/>
              </w:rPr>
            </w:pPr>
            <w:r w:rsidRPr="002860A5">
              <w:rPr>
                <w:rFonts w:ascii="Times New Roman" w:hAnsi="Times New Roman"/>
                <w:sz w:val="20"/>
                <w:lang w:val="uk-UA"/>
              </w:rPr>
              <w:t>Сумарна дебіторська заборгованість</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45166</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36503</w:t>
            </w:r>
          </w:p>
        </w:tc>
      </w:tr>
      <w:tr w:rsidR="0061413E" w:rsidRPr="002860A5" w:rsidTr="003428A9">
        <w:trPr>
          <w:trHeight w:val="155"/>
        </w:trPr>
        <w:tc>
          <w:tcPr>
            <w:tcW w:w="5630" w:type="dxa"/>
          </w:tcPr>
          <w:p w:rsidR="0061413E" w:rsidRPr="002860A5" w:rsidRDefault="0061413E" w:rsidP="003428A9">
            <w:pPr>
              <w:pStyle w:val="a3"/>
              <w:tabs>
                <w:tab w:val="left" w:pos="2254"/>
              </w:tabs>
              <w:spacing w:after="0" w:line="240" w:lineRule="auto"/>
              <w:ind w:left="0"/>
              <w:jc w:val="center"/>
              <w:rPr>
                <w:rFonts w:ascii="Times New Roman" w:hAnsi="Times New Roman"/>
                <w:sz w:val="20"/>
                <w:lang w:val="uk-UA"/>
              </w:rPr>
            </w:pPr>
            <w:r w:rsidRPr="002860A5">
              <w:rPr>
                <w:rFonts w:ascii="Times New Roman" w:hAnsi="Times New Roman"/>
                <w:sz w:val="20"/>
                <w:lang w:val="uk-UA"/>
              </w:rPr>
              <w:t>Грошові кошти та їх еквіваленти</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12702</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15959</w:t>
            </w:r>
          </w:p>
        </w:tc>
      </w:tr>
      <w:tr w:rsidR="0061413E" w:rsidRPr="002860A5" w:rsidTr="003428A9">
        <w:trPr>
          <w:trHeight w:val="260"/>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Нерозподілений прибуток</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4048</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3379</w:t>
            </w:r>
          </w:p>
        </w:tc>
      </w:tr>
      <w:tr w:rsidR="0061413E" w:rsidRPr="002860A5" w:rsidTr="003428A9">
        <w:trPr>
          <w:trHeight w:val="221"/>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Власний капітал</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9354</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8685</w:t>
            </w:r>
          </w:p>
        </w:tc>
      </w:tr>
      <w:tr w:rsidR="0061413E" w:rsidRPr="002860A5" w:rsidTr="003428A9">
        <w:trPr>
          <w:trHeight w:val="196"/>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Статутний капітал</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422</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422</w:t>
            </w:r>
          </w:p>
        </w:tc>
      </w:tr>
      <w:tr w:rsidR="0061413E" w:rsidRPr="002860A5" w:rsidTr="003428A9">
        <w:trPr>
          <w:trHeight w:val="260"/>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Довгострокові зобов’язання</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w:t>
            </w:r>
          </w:p>
        </w:tc>
      </w:tr>
      <w:tr w:rsidR="0061413E" w:rsidRPr="002860A5" w:rsidTr="003428A9">
        <w:trPr>
          <w:trHeight w:val="207"/>
        </w:trPr>
        <w:tc>
          <w:tcPr>
            <w:tcW w:w="5630" w:type="dxa"/>
          </w:tcPr>
          <w:p w:rsidR="0061413E" w:rsidRPr="002860A5" w:rsidRDefault="0061413E" w:rsidP="003428A9">
            <w:pPr>
              <w:pStyle w:val="a3"/>
              <w:tabs>
                <w:tab w:val="left" w:pos="495"/>
              </w:tabs>
              <w:spacing w:after="0" w:line="240" w:lineRule="auto"/>
              <w:ind w:left="0"/>
              <w:jc w:val="center"/>
              <w:rPr>
                <w:rFonts w:ascii="Times New Roman" w:hAnsi="Times New Roman"/>
                <w:sz w:val="20"/>
                <w:lang w:val="uk-UA"/>
              </w:rPr>
            </w:pPr>
            <w:r w:rsidRPr="002860A5">
              <w:rPr>
                <w:rFonts w:ascii="Times New Roman" w:hAnsi="Times New Roman"/>
                <w:sz w:val="20"/>
                <w:lang w:val="uk-UA"/>
              </w:rPr>
              <w:t>Поточні зобов’язання</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121351</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73671</w:t>
            </w:r>
          </w:p>
        </w:tc>
      </w:tr>
      <w:tr w:rsidR="0061413E" w:rsidRPr="002860A5" w:rsidTr="003428A9">
        <w:trPr>
          <w:trHeight w:val="107"/>
        </w:trPr>
        <w:tc>
          <w:tcPr>
            <w:tcW w:w="5630" w:type="dxa"/>
          </w:tcPr>
          <w:p w:rsidR="0061413E" w:rsidRPr="002860A5" w:rsidRDefault="0061413E" w:rsidP="003428A9">
            <w:pPr>
              <w:pStyle w:val="a3"/>
              <w:tabs>
                <w:tab w:val="left" w:pos="3293"/>
              </w:tabs>
              <w:spacing w:after="0" w:line="240" w:lineRule="auto"/>
              <w:ind w:left="0"/>
              <w:jc w:val="center"/>
              <w:rPr>
                <w:rFonts w:ascii="Times New Roman" w:hAnsi="Times New Roman"/>
                <w:sz w:val="20"/>
                <w:lang w:val="uk-UA"/>
              </w:rPr>
            </w:pPr>
            <w:r w:rsidRPr="002860A5">
              <w:rPr>
                <w:rFonts w:ascii="Times New Roman" w:hAnsi="Times New Roman"/>
                <w:sz w:val="20"/>
                <w:lang w:val="uk-UA"/>
              </w:rPr>
              <w:t>Чистий прибуток (збиток)</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669</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826</w:t>
            </w:r>
          </w:p>
        </w:tc>
      </w:tr>
      <w:tr w:rsidR="0061413E" w:rsidRPr="002860A5" w:rsidTr="003428A9">
        <w:trPr>
          <w:trHeight w:val="259"/>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Середньорічна кількість акцій (шт.)</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2156</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2156</w:t>
            </w:r>
          </w:p>
        </w:tc>
      </w:tr>
      <w:tr w:rsidR="0061413E" w:rsidRPr="002860A5" w:rsidTr="003428A9">
        <w:trPr>
          <w:trHeight w:val="407"/>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Кількість власних акцій, викуплених протягом періоду (шт.)</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w:t>
            </w:r>
          </w:p>
        </w:tc>
      </w:tr>
      <w:tr w:rsidR="0061413E" w:rsidRPr="002860A5" w:rsidTr="003428A9">
        <w:trPr>
          <w:trHeight w:val="407"/>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Загальна сума коштів, витрачених на викуп власних акцій протягом періоду</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w:t>
            </w:r>
          </w:p>
        </w:tc>
      </w:tr>
      <w:tr w:rsidR="0061413E" w:rsidRPr="002860A5" w:rsidTr="003428A9">
        <w:trPr>
          <w:trHeight w:val="300"/>
        </w:trPr>
        <w:tc>
          <w:tcPr>
            <w:tcW w:w="5630"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Чисельність працівників на кінець періоду (осіб)</w:t>
            </w:r>
          </w:p>
        </w:tc>
        <w:tc>
          <w:tcPr>
            <w:tcW w:w="1794"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321</w:t>
            </w:r>
          </w:p>
        </w:tc>
        <w:tc>
          <w:tcPr>
            <w:tcW w:w="1863" w:type="dxa"/>
          </w:tcPr>
          <w:p w:rsidR="0061413E" w:rsidRPr="002860A5" w:rsidRDefault="0061413E" w:rsidP="003428A9">
            <w:pPr>
              <w:pStyle w:val="a3"/>
              <w:spacing w:after="0" w:line="240" w:lineRule="auto"/>
              <w:ind w:left="0"/>
              <w:jc w:val="center"/>
              <w:rPr>
                <w:rFonts w:ascii="Times New Roman" w:hAnsi="Times New Roman"/>
                <w:sz w:val="20"/>
                <w:lang w:val="uk-UA"/>
              </w:rPr>
            </w:pPr>
            <w:r w:rsidRPr="002860A5">
              <w:rPr>
                <w:rFonts w:ascii="Times New Roman" w:hAnsi="Times New Roman"/>
                <w:sz w:val="20"/>
                <w:lang w:val="uk-UA"/>
              </w:rPr>
              <w:t>297</w:t>
            </w:r>
          </w:p>
        </w:tc>
      </w:tr>
    </w:tbl>
    <w:p w:rsidR="0061413E" w:rsidRPr="00CC24A9" w:rsidRDefault="0061413E" w:rsidP="00CC24A9">
      <w:pPr>
        <w:pStyle w:val="a3"/>
        <w:tabs>
          <w:tab w:val="left" w:pos="851"/>
        </w:tabs>
        <w:ind w:left="0"/>
        <w:jc w:val="both"/>
        <w:rPr>
          <w:rFonts w:ascii="Times New Roman" w:hAnsi="Times New Roman"/>
          <w:sz w:val="16"/>
          <w:lang w:val="uk-UA"/>
        </w:rPr>
      </w:pPr>
      <w:r w:rsidRPr="00CC24A9">
        <w:rPr>
          <w:rFonts w:ascii="Times New Roman" w:hAnsi="Times New Roman"/>
          <w:sz w:val="16"/>
          <w:lang w:val="uk-UA"/>
        </w:rPr>
        <w:t>* Попередні дані. Остаточна інформація, підтверджена аудиторським висновком, буде надана на Загальних зборах Товариства.</w:t>
      </w:r>
    </w:p>
    <w:p w:rsidR="0061413E" w:rsidRDefault="0061413E" w:rsidP="00CC24A9">
      <w:pPr>
        <w:spacing w:after="0" w:line="240" w:lineRule="auto"/>
        <w:jc w:val="both"/>
        <w:rPr>
          <w:rFonts w:ascii="Times New Roman" w:hAnsi="Times New Roman"/>
          <w:sz w:val="16"/>
          <w:lang w:val="uk-UA"/>
        </w:rPr>
      </w:pPr>
      <w:r w:rsidRPr="00CC24A9">
        <w:rPr>
          <w:rFonts w:ascii="Times New Roman" w:hAnsi="Times New Roman"/>
          <w:sz w:val="16"/>
          <w:lang w:val="uk-UA"/>
        </w:rPr>
        <w:t>** Показники за минулий (2016р.) рік відрізняються від опублікованих у 2017 році в зв'язку із корегуванням фінансової звітності для більш точної відповідності вимогам ПСБО з урахуванням рекомендацій та зауважень аудиторської перевірки.</w:t>
      </w:r>
    </w:p>
    <w:p w:rsidR="0061413E" w:rsidRDefault="0061413E" w:rsidP="00CC24A9">
      <w:pPr>
        <w:spacing w:after="0" w:line="240" w:lineRule="auto"/>
        <w:jc w:val="both"/>
        <w:rPr>
          <w:rFonts w:ascii="Times New Roman" w:hAnsi="Times New Roman"/>
          <w:sz w:val="16"/>
          <w:lang w:val="uk-UA"/>
        </w:rPr>
      </w:pPr>
    </w:p>
    <w:p w:rsidR="0061413E" w:rsidRDefault="0061413E" w:rsidP="00CC24A9">
      <w:pPr>
        <w:spacing w:after="0" w:line="240" w:lineRule="auto"/>
        <w:jc w:val="both"/>
        <w:rPr>
          <w:rFonts w:ascii="Times New Roman" w:hAnsi="Times New Roman"/>
          <w:sz w:val="16"/>
          <w:lang w:val="uk-UA"/>
        </w:rPr>
      </w:pPr>
    </w:p>
    <w:p w:rsidR="0061413E" w:rsidRPr="00CC24A9" w:rsidRDefault="0061413E" w:rsidP="00CC24A9">
      <w:pPr>
        <w:spacing w:after="0" w:line="240" w:lineRule="auto"/>
        <w:jc w:val="both"/>
        <w:rPr>
          <w:rFonts w:ascii="Times New Roman" w:hAnsi="Times New Roman"/>
          <w:sz w:val="16"/>
          <w:lang w:val="uk-UA"/>
        </w:rPr>
      </w:pPr>
    </w:p>
    <w:p w:rsidR="0061413E" w:rsidRPr="00CC24A9" w:rsidRDefault="0061413E" w:rsidP="00CC24A9">
      <w:pPr>
        <w:spacing w:after="0" w:line="240" w:lineRule="auto"/>
        <w:jc w:val="both"/>
        <w:rPr>
          <w:rFonts w:ascii="Times New Roman" w:hAnsi="Times New Roman"/>
          <w:b/>
          <w:lang w:val="uk-UA"/>
        </w:rPr>
      </w:pPr>
      <w:r w:rsidRPr="00497105">
        <w:rPr>
          <w:rFonts w:ascii="Times New Roman" w:hAnsi="Times New Roman"/>
          <w:b/>
          <w:lang w:val="uk-UA"/>
        </w:rPr>
        <w:t>Голова правління                                                                                                  В.І.</w:t>
      </w:r>
      <w:r>
        <w:rPr>
          <w:rFonts w:ascii="Times New Roman" w:hAnsi="Times New Roman"/>
          <w:b/>
          <w:lang w:val="uk-UA"/>
        </w:rPr>
        <w:t xml:space="preserve"> </w:t>
      </w:r>
      <w:proofErr w:type="spellStart"/>
      <w:r w:rsidRPr="00497105">
        <w:rPr>
          <w:rFonts w:ascii="Times New Roman" w:hAnsi="Times New Roman"/>
          <w:b/>
          <w:lang w:val="uk-UA"/>
        </w:rPr>
        <w:t>Шалімов</w:t>
      </w:r>
      <w:proofErr w:type="spellEnd"/>
    </w:p>
    <w:sectPr w:rsidR="0061413E" w:rsidRPr="00CC24A9" w:rsidSect="002F626C">
      <w:pgSz w:w="11906" w:h="16838"/>
      <w:pgMar w:top="993"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E5D"/>
    <w:multiLevelType w:val="hybridMultilevel"/>
    <w:tmpl w:val="BA6E865A"/>
    <w:lvl w:ilvl="0" w:tplc="0A92DB6E">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58C123FC"/>
    <w:multiLevelType w:val="hybridMultilevel"/>
    <w:tmpl w:val="A74CC344"/>
    <w:lvl w:ilvl="0" w:tplc="30989C02">
      <w:start w:val="7"/>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5C7445E"/>
    <w:multiLevelType w:val="hybridMultilevel"/>
    <w:tmpl w:val="0D920558"/>
    <w:lvl w:ilvl="0" w:tplc="D7BE56BE">
      <w:start w:val="1"/>
      <w:numFmt w:val="bullet"/>
      <w:lvlText w:val="-"/>
      <w:lvlJc w:val="left"/>
      <w:pPr>
        <w:ind w:left="64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53"/>
    <w:rsid w:val="000003FF"/>
    <w:rsid w:val="00000604"/>
    <w:rsid w:val="000019FF"/>
    <w:rsid w:val="00003EC3"/>
    <w:rsid w:val="00005662"/>
    <w:rsid w:val="00005ABF"/>
    <w:rsid w:val="0000656E"/>
    <w:rsid w:val="0000692A"/>
    <w:rsid w:val="000107C4"/>
    <w:rsid w:val="00011003"/>
    <w:rsid w:val="00011A69"/>
    <w:rsid w:val="00012081"/>
    <w:rsid w:val="00012CD3"/>
    <w:rsid w:val="00013EE9"/>
    <w:rsid w:val="00016986"/>
    <w:rsid w:val="00016E32"/>
    <w:rsid w:val="000200CC"/>
    <w:rsid w:val="0002100D"/>
    <w:rsid w:val="00021521"/>
    <w:rsid w:val="00021659"/>
    <w:rsid w:val="00022EBE"/>
    <w:rsid w:val="0002637E"/>
    <w:rsid w:val="00026953"/>
    <w:rsid w:val="00026B54"/>
    <w:rsid w:val="0003001E"/>
    <w:rsid w:val="000305BC"/>
    <w:rsid w:val="00031A27"/>
    <w:rsid w:val="00031AAC"/>
    <w:rsid w:val="0003517A"/>
    <w:rsid w:val="00035D8B"/>
    <w:rsid w:val="00035EDE"/>
    <w:rsid w:val="00036610"/>
    <w:rsid w:val="00036A4A"/>
    <w:rsid w:val="00036B84"/>
    <w:rsid w:val="00036E6E"/>
    <w:rsid w:val="000402B9"/>
    <w:rsid w:val="000416DA"/>
    <w:rsid w:val="00042233"/>
    <w:rsid w:val="000441CE"/>
    <w:rsid w:val="00045439"/>
    <w:rsid w:val="000473D6"/>
    <w:rsid w:val="0004790B"/>
    <w:rsid w:val="00047B03"/>
    <w:rsid w:val="000502D3"/>
    <w:rsid w:val="00050863"/>
    <w:rsid w:val="000536C2"/>
    <w:rsid w:val="000539A7"/>
    <w:rsid w:val="0005438F"/>
    <w:rsid w:val="00057B54"/>
    <w:rsid w:val="000641D2"/>
    <w:rsid w:val="000642D5"/>
    <w:rsid w:val="000658DE"/>
    <w:rsid w:val="00066E3E"/>
    <w:rsid w:val="0006746F"/>
    <w:rsid w:val="000709A8"/>
    <w:rsid w:val="00071540"/>
    <w:rsid w:val="00071662"/>
    <w:rsid w:val="0007248C"/>
    <w:rsid w:val="000738B3"/>
    <w:rsid w:val="00073F8C"/>
    <w:rsid w:val="000742B2"/>
    <w:rsid w:val="00076D9B"/>
    <w:rsid w:val="0008003A"/>
    <w:rsid w:val="00082BDB"/>
    <w:rsid w:val="00083112"/>
    <w:rsid w:val="00083339"/>
    <w:rsid w:val="000845DB"/>
    <w:rsid w:val="0008587D"/>
    <w:rsid w:val="00085888"/>
    <w:rsid w:val="00086519"/>
    <w:rsid w:val="00086831"/>
    <w:rsid w:val="0009217B"/>
    <w:rsid w:val="0009418B"/>
    <w:rsid w:val="00094AD0"/>
    <w:rsid w:val="0009765B"/>
    <w:rsid w:val="00097EDB"/>
    <w:rsid w:val="000A0C2E"/>
    <w:rsid w:val="000A1735"/>
    <w:rsid w:val="000A25C7"/>
    <w:rsid w:val="000A3BCA"/>
    <w:rsid w:val="000A3C7F"/>
    <w:rsid w:val="000A496B"/>
    <w:rsid w:val="000A4A76"/>
    <w:rsid w:val="000A4DCE"/>
    <w:rsid w:val="000A50F9"/>
    <w:rsid w:val="000A717B"/>
    <w:rsid w:val="000A7E96"/>
    <w:rsid w:val="000B118F"/>
    <w:rsid w:val="000B74B1"/>
    <w:rsid w:val="000C0DF0"/>
    <w:rsid w:val="000C0E4A"/>
    <w:rsid w:val="000C2A0B"/>
    <w:rsid w:val="000C44E5"/>
    <w:rsid w:val="000C4B73"/>
    <w:rsid w:val="000C5926"/>
    <w:rsid w:val="000C5E0E"/>
    <w:rsid w:val="000C5E19"/>
    <w:rsid w:val="000C7E1E"/>
    <w:rsid w:val="000D12B8"/>
    <w:rsid w:val="000D1F8C"/>
    <w:rsid w:val="000D46DE"/>
    <w:rsid w:val="000D4E09"/>
    <w:rsid w:val="000D51DC"/>
    <w:rsid w:val="000D6322"/>
    <w:rsid w:val="000D6C3B"/>
    <w:rsid w:val="000D7AC0"/>
    <w:rsid w:val="000E4489"/>
    <w:rsid w:val="000E4BAA"/>
    <w:rsid w:val="000F00D8"/>
    <w:rsid w:val="000F1B51"/>
    <w:rsid w:val="000F2120"/>
    <w:rsid w:val="000F261B"/>
    <w:rsid w:val="000F2BC8"/>
    <w:rsid w:val="000F2CF6"/>
    <w:rsid w:val="000F3A4A"/>
    <w:rsid w:val="000F4B71"/>
    <w:rsid w:val="000F71D0"/>
    <w:rsid w:val="000F71D8"/>
    <w:rsid w:val="00100D43"/>
    <w:rsid w:val="00101C87"/>
    <w:rsid w:val="00103094"/>
    <w:rsid w:val="00103322"/>
    <w:rsid w:val="00104E9A"/>
    <w:rsid w:val="00105345"/>
    <w:rsid w:val="00107932"/>
    <w:rsid w:val="001079A9"/>
    <w:rsid w:val="00112B9E"/>
    <w:rsid w:val="00112EF7"/>
    <w:rsid w:val="00112F7F"/>
    <w:rsid w:val="001130E9"/>
    <w:rsid w:val="00113482"/>
    <w:rsid w:val="00114B82"/>
    <w:rsid w:val="00117BD8"/>
    <w:rsid w:val="001201DD"/>
    <w:rsid w:val="0012053E"/>
    <w:rsid w:val="00122063"/>
    <w:rsid w:val="0012265D"/>
    <w:rsid w:val="00122FCC"/>
    <w:rsid w:val="001238B2"/>
    <w:rsid w:val="001241DC"/>
    <w:rsid w:val="001244DE"/>
    <w:rsid w:val="00124DFA"/>
    <w:rsid w:val="0012532B"/>
    <w:rsid w:val="0012615C"/>
    <w:rsid w:val="00126A52"/>
    <w:rsid w:val="00127001"/>
    <w:rsid w:val="00127BFA"/>
    <w:rsid w:val="0013308C"/>
    <w:rsid w:val="00133767"/>
    <w:rsid w:val="00134636"/>
    <w:rsid w:val="00137146"/>
    <w:rsid w:val="0014284B"/>
    <w:rsid w:val="00143979"/>
    <w:rsid w:val="00145A77"/>
    <w:rsid w:val="00145E58"/>
    <w:rsid w:val="001500C9"/>
    <w:rsid w:val="001504F9"/>
    <w:rsid w:val="00150B7E"/>
    <w:rsid w:val="00150FDB"/>
    <w:rsid w:val="00151065"/>
    <w:rsid w:val="00151765"/>
    <w:rsid w:val="00151800"/>
    <w:rsid w:val="00151C53"/>
    <w:rsid w:val="00152461"/>
    <w:rsid w:val="00153E87"/>
    <w:rsid w:val="001554F5"/>
    <w:rsid w:val="00155583"/>
    <w:rsid w:val="00155C45"/>
    <w:rsid w:val="0015614B"/>
    <w:rsid w:val="001609C0"/>
    <w:rsid w:val="0016213A"/>
    <w:rsid w:val="00163602"/>
    <w:rsid w:val="0016472E"/>
    <w:rsid w:val="00164D69"/>
    <w:rsid w:val="0016611D"/>
    <w:rsid w:val="00166962"/>
    <w:rsid w:val="00167AE3"/>
    <w:rsid w:val="0017117C"/>
    <w:rsid w:val="001722D8"/>
    <w:rsid w:val="0017272E"/>
    <w:rsid w:val="00172ED3"/>
    <w:rsid w:val="001735D2"/>
    <w:rsid w:val="00174970"/>
    <w:rsid w:val="00176DBC"/>
    <w:rsid w:val="00180AB1"/>
    <w:rsid w:val="00180C3F"/>
    <w:rsid w:val="00181751"/>
    <w:rsid w:val="00182A9F"/>
    <w:rsid w:val="0018301F"/>
    <w:rsid w:val="00183D34"/>
    <w:rsid w:val="00184746"/>
    <w:rsid w:val="00184827"/>
    <w:rsid w:val="001866AA"/>
    <w:rsid w:val="00191F36"/>
    <w:rsid w:val="00192841"/>
    <w:rsid w:val="001955F3"/>
    <w:rsid w:val="0019776B"/>
    <w:rsid w:val="00197956"/>
    <w:rsid w:val="00197DFF"/>
    <w:rsid w:val="00197FE6"/>
    <w:rsid w:val="001A14F7"/>
    <w:rsid w:val="001A1FBA"/>
    <w:rsid w:val="001A1FD3"/>
    <w:rsid w:val="001A2F90"/>
    <w:rsid w:val="001A4365"/>
    <w:rsid w:val="001A5A4B"/>
    <w:rsid w:val="001A6212"/>
    <w:rsid w:val="001B11B3"/>
    <w:rsid w:val="001B2DE6"/>
    <w:rsid w:val="001B3964"/>
    <w:rsid w:val="001B3D9D"/>
    <w:rsid w:val="001B4CAE"/>
    <w:rsid w:val="001B5BAD"/>
    <w:rsid w:val="001B70C4"/>
    <w:rsid w:val="001C1074"/>
    <w:rsid w:val="001C1C8C"/>
    <w:rsid w:val="001C2ADD"/>
    <w:rsid w:val="001C2F47"/>
    <w:rsid w:val="001C350C"/>
    <w:rsid w:val="001C45A1"/>
    <w:rsid w:val="001C4B8F"/>
    <w:rsid w:val="001C5834"/>
    <w:rsid w:val="001C5D95"/>
    <w:rsid w:val="001C7342"/>
    <w:rsid w:val="001C78F7"/>
    <w:rsid w:val="001D094E"/>
    <w:rsid w:val="001D0B3E"/>
    <w:rsid w:val="001D0D65"/>
    <w:rsid w:val="001D299B"/>
    <w:rsid w:val="001D4E51"/>
    <w:rsid w:val="001D5A0A"/>
    <w:rsid w:val="001D5CC5"/>
    <w:rsid w:val="001D795D"/>
    <w:rsid w:val="001E27DF"/>
    <w:rsid w:val="001E2E01"/>
    <w:rsid w:val="001E4198"/>
    <w:rsid w:val="001E67F3"/>
    <w:rsid w:val="001F0BE6"/>
    <w:rsid w:val="001F22B9"/>
    <w:rsid w:val="001F23B3"/>
    <w:rsid w:val="001F2FB6"/>
    <w:rsid w:val="001F3780"/>
    <w:rsid w:val="001F684B"/>
    <w:rsid w:val="001F75D1"/>
    <w:rsid w:val="001F7A93"/>
    <w:rsid w:val="001F7C60"/>
    <w:rsid w:val="00201477"/>
    <w:rsid w:val="00202247"/>
    <w:rsid w:val="0020578F"/>
    <w:rsid w:val="00206EC4"/>
    <w:rsid w:val="0021021C"/>
    <w:rsid w:val="0021039F"/>
    <w:rsid w:val="00211F8E"/>
    <w:rsid w:val="00212575"/>
    <w:rsid w:val="00213914"/>
    <w:rsid w:val="0021425C"/>
    <w:rsid w:val="0021452D"/>
    <w:rsid w:val="0021481E"/>
    <w:rsid w:val="00215E8D"/>
    <w:rsid w:val="00216B8A"/>
    <w:rsid w:val="002177B8"/>
    <w:rsid w:val="00217EEF"/>
    <w:rsid w:val="0022023A"/>
    <w:rsid w:val="002206B9"/>
    <w:rsid w:val="00221AE5"/>
    <w:rsid w:val="00221BC6"/>
    <w:rsid w:val="002241F4"/>
    <w:rsid w:val="00224906"/>
    <w:rsid w:val="0022545E"/>
    <w:rsid w:val="0022599D"/>
    <w:rsid w:val="00225FA4"/>
    <w:rsid w:val="00226AC4"/>
    <w:rsid w:val="0022704C"/>
    <w:rsid w:val="00227324"/>
    <w:rsid w:val="00227497"/>
    <w:rsid w:val="002305B0"/>
    <w:rsid w:val="0023134F"/>
    <w:rsid w:val="00231BB1"/>
    <w:rsid w:val="00232F7F"/>
    <w:rsid w:val="00235F0D"/>
    <w:rsid w:val="00237283"/>
    <w:rsid w:val="0024050E"/>
    <w:rsid w:val="002407C4"/>
    <w:rsid w:val="00240A33"/>
    <w:rsid w:val="00240E55"/>
    <w:rsid w:val="00240F24"/>
    <w:rsid w:val="00241069"/>
    <w:rsid w:val="00242347"/>
    <w:rsid w:val="00242BAF"/>
    <w:rsid w:val="002442ED"/>
    <w:rsid w:val="00244527"/>
    <w:rsid w:val="00245175"/>
    <w:rsid w:val="00246EE8"/>
    <w:rsid w:val="00247B95"/>
    <w:rsid w:val="00247BF7"/>
    <w:rsid w:val="00250B2B"/>
    <w:rsid w:val="00250BFA"/>
    <w:rsid w:val="002517A6"/>
    <w:rsid w:val="00252574"/>
    <w:rsid w:val="00252B90"/>
    <w:rsid w:val="00255C72"/>
    <w:rsid w:val="0026142F"/>
    <w:rsid w:val="002621F6"/>
    <w:rsid w:val="00262767"/>
    <w:rsid w:val="00263E3F"/>
    <w:rsid w:val="00265075"/>
    <w:rsid w:val="0027230B"/>
    <w:rsid w:val="0027335B"/>
    <w:rsid w:val="0027366B"/>
    <w:rsid w:val="00274170"/>
    <w:rsid w:val="002825AD"/>
    <w:rsid w:val="00283EFA"/>
    <w:rsid w:val="002860A5"/>
    <w:rsid w:val="0028646A"/>
    <w:rsid w:val="00290354"/>
    <w:rsid w:val="00292254"/>
    <w:rsid w:val="0029239C"/>
    <w:rsid w:val="002929CA"/>
    <w:rsid w:val="00292DAE"/>
    <w:rsid w:val="00293010"/>
    <w:rsid w:val="00294DB6"/>
    <w:rsid w:val="0029536E"/>
    <w:rsid w:val="002A041B"/>
    <w:rsid w:val="002A11EB"/>
    <w:rsid w:val="002A185B"/>
    <w:rsid w:val="002A234F"/>
    <w:rsid w:val="002A33B2"/>
    <w:rsid w:val="002A3E86"/>
    <w:rsid w:val="002A59F4"/>
    <w:rsid w:val="002A6D46"/>
    <w:rsid w:val="002A7630"/>
    <w:rsid w:val="002A79EF"/>
    <w:rsid w:val="002B0764"/>
    <w:rsid w:val="002B20BD"/>
    <w:rsid w:val="002B221C"/>
    <w:rsid w:val="002B2B95"/>
    <w:rsid w:val="002B33E5"/>
    <w:rsid w:val="002B5646"/>
    <w:rsid w:val="002B6007"/>
    <w:rsid w:val="002B6B56"/>
    <w:rsid w:val="002C02B1"/>
    <w:rsid w:val="002C03A2"/>
    <w:rsid w:val="002C04D9"/>
    <w:rsid w:val="002C103D"/>
    <w:rsid w:val="002C1D3F"/>
    <w:rsid w:val="002C21DD"/>
    <w:rsid w:val="002C3045"/>
    <w:rsid w:val="002C4CC7"/>
    <w:rsid w:val="002C65E6"/>
    <w:rsid w:val="002C68BE"/>
    <w:rsid w:val="002C705A"/>
    <w:rsid w:val="002C76BA"/>
    <w:rsid w:val="002D0172"/>
    <w:rsid w:val="002D13F9"/>
    <w:rsid w:val="002D1779"/>
    <w:rsid w:val="002D1851"/>
    <w:rsid w:val="002D1864"/>
    <w:rsid w:val="002D3A57"/>
    <w:rsid w:val="002D518C"/>
    <w:rsid w:val="002D63E9"/>
    <w:rsid w:val="002D6B8A"/>
    <w:rsid w:val="002D7257"/>
    <w:rsid w:val="002D7337"/>
    <w:rsid w:val="002D741B"/>
    <w:rsid w:val="002D7634"/>
    <w:rsid w:val="002D7A2A"/>
    <w:rsid w:val="002D7AC0"/>
    <w:rsid w:val="002D7EFA"/>
    <w:rsid w:val="002E006E"/>
    <w:rsid w:val="002E19F1"/>
    <w:rsid w:val="002E26F9"/>
    <w:rsid w:val="002E5A4D"/>
    <w:rsid w:val="002E6577"/>
    <w:rsid w:val="002E670C"/>
    <w:rsid w:val="002F0103"/>
    <w:rsid w:val="002F0165"/>
    <w:rsid w:val="002F0333"/>
    <w:rsid w:val="002F08C0"/>
    <w:rsid w:val="002F2374"/>
    <w:rsid w:val="002F2E91"/>
    <w:rsid w:val="002F3313"/>
    <w:rsid w:val="002F626C"/>
    <w:rsid w:val="003000CB"/>
    <w:rsid w:val="003008B4"/>
    <w:rsid w:val="0030206F"/>
    <w:rsid w:val="00302189"/>
    <w:rsid w:val="00302A03"/>
    <w:rsid w:val="00303A3A"/>
    <w:rsid w:val="003048A6"/>
    <w:rsid w:val="00305210"/>
    <w:rsid w:val="003053B5"/>
    <w:rsid w:val="00306B5F"/>
    <w:rsid w:val="00306D45"/>
    <w:rsid w:val="003073DF"/>
    <w:rsid w:val="0031060F"/>
    <w:rsid w:val="00310B87"/>
    <w:rsid w:val="00311816"/>
    <w:rsid w:val="00311BEF"/>
    <w:rsid w:val="003132C9"/>
    <w:rsid w:val="00314BF1"/>
    <w:rsid w:val="00315F17"/>
    <w:rsid w:val="00316D70"/>
    <w:rsid w:val="00317A4A"/>
    <w:rsid w:val="0032064A"/>
    <w:rsid w:val="00321482"/>
    <w:rsid w:val="003226FF"/>
    <w:rsid w:val="0032415C"/>
    <w:rsid w:val="00325F04"/>
    <w:rsid w:val="0032694E"/>
    <w:rsid w:val="00330A8F"/>
    <w:rsid w:val="00331272"/>
    <w:rsid w:val="00335A25"/>
    <w:rsid w:val="00335A99"/>
    <w:rsid w:val="00336553"/>
    <w:rsid w:val="003428A9"/>
    <w:rsid w:val="00343B98"/>
    <w:rsid w:val="00343C24"/>
    <w:rsid w:val="00344E73"/>
    <w:rsid w:val="003453CC"/>
    <w:rsid w:val="00345502"/>
    <w:rsid w:val="00346494"/>
    <w:rsid w:val="0034747E"/>
    <w:rsid w:val="0034778F"/>
    <w:rsid w:val="00350E94"/>
    <w:rsid w:val="003514B7"/>
    <w:rsid w:val="0035377B"/>
    <w:rsid w:val="00353DDA"/>
    <w:rsid w:val="0035457D"/>
    <w:rsid w:val="00355B20"/>
    <w:rsid w:val="003570FE"/>
    <w:rsid w:val="00357359"/>
    <w:rsid w:val="00362CA9"/>
    <w:rsid w:val="00363F04"/>
    <w:rsid w:val="003653A6"/>
    <w:rsid w:val="0036578D"/>
    <w:rsid w:val="0036707F"/>
    <w:rsid w:val="003674D4"/>
    <w:rsid w:val="003676F6"/>
    <w:rsid w:val="0037053F"/>
    <w:rsid w:val="00370981"/>
    <w:rsid w:val="00371613"/>
    <w:rsid w:val="0037274A"/>
    <w:rsid w:val="003737D2"/>
    <w:rsid w:val="0037382C"/>
    <w:rsid w:val="00373A79"/>
    <w:rsid w:val="00373F3E"/>
    <w:rsid w:val="00374B42"/>
    <w:rsid w:val="00375FB3"/>
    <w:rsid w:val="00376DF9"/>
    <w:rsid w:val="003771F8"/>
    <w:rsid w:val="003807E1"/>
    <w:rsid w:val="00380D94"/>
    <w:rsid w:val="00381142"/>
    <w:rsid w:val="003827F1"/>
    <w:rsid w:val="00382B7F"/>
    <w:rsid w:val="00382DC3"/>
    <w:rsid w:val="0038434B"/>
    <w:rsid w:val="00384579"/>
    <w:rsid w:val="00384BB0"/>
    <w:rsid w:val="00385C01"/>
    <w:rsid w:val="00387690"/>
    <w:rsid w:val="003907ED"/>
    <w:rsid w:val="00391418"/>
    <w:rsid w:val="003915F3"/>
    <w:rsid w:val="00392931"/>
    <w:rsid w:val="00394BB7"/>
    <w:rsid w:val="00395609"/>
    <w:rsid w:val="00395758"/>
    <w:rsid w:val="00396157"/>
    <w:rsid w:val="00396253"/>
    <w:rsid w:val="00396AAF"/>
    <w:rsid w:val="003972C1"/>
    <w:rsid w:val="003A0361"/>
    <w:rsid w:val="003A21B5"/>
    <w:rsid w:val="003A2D3C"/>
    <w:rsid w:val="003A32B1"/>
    <w:rsid w:val="003A3EA1"/>
    <w:rsid w:val="003A627C"/>
    <w:rsid w:val="003A6292"/>
    <w:rsid w:val="003A6554"/>
    <w:rsid w:val="003A6B35"/>
    <w:rsid w:val="003A6C5E"/>
    <w:rsid w:val="003A79E7"/>
    <w:rsid w:val="003A7E50"/>
    <w:rsid w:val="003B0566"/>
    <w:rsid w:val="003B176C"/>
    <w:rsid w:val="003B1C00"/>
    <w:rsid w:val="003B2E16"/>
    <w:rsid w:val="003B37B3"/>
    <w:rsid w:val="003B41E7"/>
    <w:rsid w:val="003B5C01"/>
    <w:rsid w:val="003B631C"/>
    <w:rsid w:val="003C1A74"/>
    <w:rsid w:val="003C220B"/>
    <w:rsid w:val="003C3F8A"/>
    <w:rsid w:val="003C40EF"/>
    <w:rsid w:val="003C489F"/>
    <w:rsid w:val="003C4C91"/>
    <w:rsid w:val="003C5666"/>
    <w:rsid w:val="003C6CA5"/>
    <w:rsid w:val="003D0A73"/>
    <w:rsid w:val="003D1067"/>
    <w:rsid w:val="003D1BF1"/>
    <w:rsid w:val="003D1F4B"/>
    <w:rsid w:val="003D2287"/>
    <w:rsid w:val="003D2EC8"/>
    <w:rsid w:val="003D4969"/>
    <w:rsid w:val="003D6368"/>
    <w:rsid w:val="003D6A79"/>
    <w:rsid w:val="003D7A6B"/>
    <w:rsid w:val="003E0B43"/>
    <w:rsid w:val="003E1C53"/>
    <w:rsid w:val="003E33F5"/>
    <w:rsid w:val="003E3B86"/>
    <w:rsid w:val="003E48E8"/>
    <w:rsid w:val="003E7B9F"/>
    <w:rsid w:val="003F02FD"/>
    <w:rsid w:val="003F0789"/>
    <w:rsid w:val="003F25CB"/>
    <w:rsid w:val="003F3165"/>
    <w:rsid w:val="003F3554"/>
    <w:rsid w:val="003F36CD"/>
    <w:rsid w:val="003F3ACE"/>
    <w:rsid w:val="003F613B"/>
    <w:rsid w:val="003F6C2F"/>
    <w:rsid w:val="004011E3"/>
    <w:rsid w:val="00401443"/>
    <w:rsid w:val="00401C30"/>
    <w:rsid w:val="004033F9"/>
    <w:rsid w:val="00404753"/>
    <w:rsid w:val="00405756"/>
    <w:rsid w:val="004064B7"/>
    <w:rsid w:val="00406BEE"/>
    <w:rsid w:val="00407E8D"/>
    <w:rsid w:val="004103DA"/>
    <w:rsid w:val="00412024"/>
    <w:rsid w:val="004129E9"/>
    <w:rsid w:val="00413D42"/>
    <w:rsid w:val="004140C2"/>
    <w:rsid w:val="004141C6"/>
    <w:rsid w:val="0041556F"/>
    <w:rsid w:val="0041609E"/>
    <w:rsid w:val="004166BE"/>
    <w:rsid w:val="00416CA7"/>
    <w:rsid w:val="00416EF2"/>
    <w:rsid w:val="0041769A"/>
    <w:rsid w:val="00420350"/>
    <w:rsid w:val="00420E28"/>
    <w:rsid w:val="00421B05"/>
    <w:rsid w:val="00422C58"/>
    <w:rsid w:val="00423076"/>
    <w:rsid w:val="00423766"/>
    <w:rsid w:val="00423DEC"/>
    <w:rsid w:val="00425FA9"/>
    <w:rsid w:val="0042648E"/>
    <w:rsid w:val="00426EB0"/>
    <w:rsid w:val="00431C72"/>
    <w:rsid w:val="004327BA"/>
    <w:rsid w:val="00432AE1"/>
    <w:rsid w:val="004337FD"/>
    <w:rsid w:val="00434BD0"/>
    <w:rsid w:val="004362C4"/>
    <w:rsid w:val="00436A35"/>
    <w:rsid w:val="00441B80"/>
    <w:rsid w:val="00443918"/>
    <w:rsid w:val="00443B46"/>
    <w:rsid w:val="004464B6"/>
    <w:rsid w:val="0044772C"/>
    <w:rsid w:val="0045017A"/>
    <w:rsid w:val="00450395"/>
    <w:rsid w:val="004503C4"/>
    <w:rsid w:val="004505E2"/>
    <w:rsid w:val="004510C7"/>
    <w:rsid w:val="0045146D"/>
    <w:rsid w:val="004530EC"/>
    <w:rsid w:val="00453E80"/>
    <w:rsid w:val="00453EBC"/>
    <w:rsid w:val="00456D21"/>
    <w:rsid w:val="004571B3"/>
    <w:rsid w:val="0046167A"/>
    <w:rsid w:val="00461E7A"/>
    <w:rsid w:val="00462140"/>
    <w:rsid w:val="004625C8"/>
    <w:rsid w:val="00466A27"/>
    <w:rsid w:val="004672E6"/>
    <w:rsid w:val="00467E1D"/>
    <w:rsid w:val="00467F2A"/>
    <w:rsid w:val="0047127A"/>
    <w:rsid w:val="00471380"/>
    <w:rsid w:val="004731B0"/>
    <w:rsid w:val="00473D35"/>
    <w:rsid w:val="00474A95"/>
    <w:rsid w:val="00474E90"/>
    <w:rsid w:val="00475A36"/>
    <w:rsid w:val="004768B4"/>
    <w:rsid w:val="00476DAC"/>
    <w:rsid w:val="00477295"/>
    <w:rsid w:val="0048139D"/>
    <w:rsid w:val="00482BC4"/>
    <w:rsid w:val="00483416"/>
    <w:rsid w:val="00483A36"/>
    <w:rsid w:val="00484CC3"/>
    <w:rsid w:val="00484D10"/>
    <w:rsid w:val="00485A91"/>
    <w:rsid w:val="00486895"/>
    <w:rsid w:val="00486F64"/>
    <w:rsid w:val="004902BB"/>
    <w:rsid w:val="004910FB"/>
    <w:rsid w:val="0049112E"/>
    <w:rsid w:val="00492443"/>
    <w:rsid w:val="00492543"/>
    <w:rsid w:val="00492FDD"/>
    <w:rsid w:val="00497105"/>
    <w:rsid w:val="004A3229"/>
    <w:rsid w:val="004A37FA"/>
    <w:rsid w:val="004A38DE"/>
    <w:rsid w:val="004A480C"/>
    <w:rsid w:val="004A68FA"/>
    <w:rsid w:val="004A761A"/>
    <w:rsid w:val="004B0260"/>
    <w:rsid w:val="004B0BB6"/>
    <w:rsid w:val="004B1103"/>
    <w:rsid w:val="004B12BA"/>
    <w:rsid w:val="004B2CF4"/>
    <w:rsid w:val="004B4692"/>
    <w:rsid w:val="004B48F9"/>
    <w:rsid w:val="004B5B4A"/>
    <w:rsid w:val="004B6EAB"/>
    <w:rsid w:val="004B6EBB"/>
    <w:rsid w:val="004B7466"/>
    <w:rsid w:val="004C04B2"/>
    <w:rsid w:val="004C0DF5"/>
    <w:rsid w:val="004C1B56"/>
    <w:rsid w:val="004C1FFA"/>
    <w:rsid w:val="004C5171"/>
    <w:rsid w:val="004C60CE"/>
    <w:rsid w:val="004C6324"/>
    <w:rsid w:val="004C70DA"/>
    <w:rsid w:val="004D0933"/>
    <w:rsid w:val="004D0C44"/>
    <w:rsid w:val="004D0F91"/>
    <w:rsid w:val="004D6247"/>
    <w:rsid w:val="004D65DD"/>
    <w:rsid w:val="004D68E1"/>
    <w:rsid w:val="004D695D"/>
    <w:rsid w:val="004D69AB"/>
    <w:rsid w:val="004D72B5"/>
    <w:rsid w:val="004E05F3"/>
    <w:rsid w:val="004E2FE5"/>
    <w:rsid w:val="004E389F"/>
    <w:rsid w:val="004E3F31"/>
    <w:rsid w:val="004E4520"/>
    <w:rsid w:val="004E5FCA"/>
    <w:rsid w:val="004E67C2"/>
    <w:rsid w:val="004E72E9"/>
    <w:rsid w:val="004E7F5C"/>
    <w:rsid w:val="004F1AA6"/>
    <w:rsid w:val="004F33AB"/>
    <w:rsid w:val="004F6395"/>
    <w:rsid w:val="00500504"/>
    <w:rsid w:val="00500CD2"/>
    <w:rsid w:val="0050149E"/>
    <w:rsid w:val="00502CC3"/>
    <w:rsid w:val="00503146"/>
    <w:rsid w:val="00503CB2"/>
    <w:rsid w:val="00504A2F"/>
    <w:rsid w:val="0050546E"/>
    <w:rsid w:val="0050653A"/>
    <w:rsid w:val="00510FF2"/>
    <w:rsid w:val="00511C94"/>
    <w:rsid w:val="00512110"/>
    <w:rsid w:val="00512EAE"/>
    <w:rsid w:val="00513486"/>
    <w:rsid w:val="00513490"/>
    <w:rsid w:val="00513989"/>
    <w:rsid w:val="005205FE"/>
    <w:rsid w:val="005207F5"/>
    <w:rsid w:val="00521385"/>
    <w:rsid w:val="0052376D"/>
    <w:rsid w:val="0052389A"/>
    <w:rsid w:val="00527887"/>
    <w:rsid w:val="005301A9"/>
    <w:rsid w:val="0053032C"/>
    <w:rsid w:val="00531085"/>
    <w:rsid w:val="005317D1"/>
    <w:rsid w:val="00533C97"/>
    <w:rsid w:val="005346AC"/>
    <w:rsid w:val="00534FD9"/>
    <w:rsid w:val="00536A96"/>
    <w:rsid w:val="0053740B"/>
    <w:rsid w:val="00542150"/>
    <w:rsid w:val="00543855"/>
    <w:rsid w:val="00545A3E"/>
    <w:rsid w:val="00546028"/>
    <w:rsid w:val="00551E0F"/>
    <w:rsid w:val="00552311"/>
    <w:rsid w:val="00553E11"/>
    <w:rsid w:val="00554148"/>
    <w:rsid w:val="0055488E"/>
    <w:rsid w:val="00555849"/>
    <w:rsid w:val="00556547"/>
    <w:rsid w:val="005576EC"/>
    <w:rsid w:val="00560050"/>
    <w:rsid w:val="00561837"/>
    <w:rsid w:val="00561E10"/>
    <w:rsid w:val="005627DB"/>
    <w:rsid w:val="00563099"/>
    <w:rsid w:val="005631D6"/>
    <w:rsid w:val="005651D5"/>
    <w:rsid w:val="00566371"/>
    <w:rsid w:val="0057035D"/>
    <w:rsid w:val="00571B90"/>
    <w:rsid w:val="00571ECE"/>
    <w:rsid w:val="005728DC"/>
    <w:rsid w:val="00574A02"/>
    <w:rsid w:val="00575D7A"/>
    <w:rsid w:val="00575F4B"/>
    <w:rsid w:val="005773C6"/>
    <w:rsid w:val="0058002F"/>
    <w:rsid w:val="00580B4E"/>
    <w:rsid w:val="00581C22"/>
    <w:rsid w:val="00581CF4"/>
    <w:rsid w:val="00584040"/>
    <w:rsid w:val="00584BF6"/>
    <w:rsid w:val="00584F41"/>
    <w:rsid w:val="00586690"/>
    <w:rsid w:val="0058669E"/>
    <w:rsid w:val="005902F9"/>
    <w:rsid w:val="00592A74"/>
    <w:rsid w:val="0059432D"/>
    <w:rsid w:val="00594CF3"/>
    <w:rsid w:val="00595679"/>
    <w:rsid w:val="0059591B"/>
    <w:rsid w:val="00596236"/>
    <w:rsid w:val="00596BFA"/>
    <w:rsid w:val="00597168"/>
    <w:rsid w:val="00597789"/>
    <w:rsid w:val="00597D9B"/>
    <w:rsid w:val="005A0732"/>
    <w:rsid w:val="005A0FC2"/>
    <w:rsid w:val="005A139C"/>
    <w:rsid w:val="005A1533"/>
    <w:rsid w:val="005A40EE"/>
    <w:rsid w:val="005A448E"/>
    <w:rsid w:val="005A5E02"/>
    <w:rsid w:val="005A6372"/>
    <w:rsid w:val="005A777B"/>
    <w:rsid w:val="005A7955"/>
    <w:rsid w:val="005A7C04"/>
    <w:rsid w:val="005B2E15"/>
    <w:rsid w:val="005B3550"/>
    <w:rsid w:val="005B64B3"/>
    <w:rsid w:val="005B6E7F"/>
    <w:rsid w:val="005B6F16"/>
    <w:rsid w:val="005C176A"/>
    <w:rsid w:val="005C1933"/>
    <w:rsid w:val="005C29D6"/>
    <w:rsid w:val="005C30E5"/>
    <w:rsid w:val="005C38CA"/>
    <w:rsid w:val="005C4401"/>
    <w:rsid w:val="005C5160"/>
    <w:rsid w:val="005C5CE5"/>
    <w:rsid w:val="005C6F2D"/>
    <w:rsid w:val="005C712F"/>
    <w:rsid w:val="005D2692"/>
    <w:rsid w:val="005D33F7"/>
    <w:rsid w:val="005D3E21"/>
    <w:rsid w:val="005D529A"/>
    <w:rsid w:val="005D635A"/>
    <w:rsid w:val="005E0331"/>
    <w:rsid w:val="005E0AED"/>
    <w:rsid w:val="005E1796"/>
    <w:rsid w:val="005E266F"/>
    <w:rsid w:val="005E38B8"/>
    <w:rsid w:val="005E3F4B"/>
    <w:rsid w:val="005E4842"/>
    <w:rsid w:val="005E6C0A"/>
    <w:rsid w:val="005F04BF"/>
    <w:rsid w:val="005F17E5"/>
    <w:rsid w:val="005F24B1"/>
    <w:rsid w:val="005F2C9F"/>
    <w:rsid w:val="005F3AA3"/>
    <w:rsid w:val="005F407E"/>
    <w:rsid w:val="005F659B"/>
    <w:rsid w:val="0060068D"/>
    <w:rsid w:val="00601E63"/>
    <w:rsid w:val="00602861"/>
    <w:rsid w:val="006036CC"/>
    <w:rsid w:val="00604D1A"/>
    <w:rsid w:val="006124D9"/>
    <w:rsid w:val="00612CB4"/>
    <w:rsid w:val="00613056"/>
    <w:rsid w:val="00613952"/>
    <w:rsid w:val="0061413E"/>
    <w:rsid w:val="006142C2"/>
    <w:rsid w:val="00616563"/>
    <w:rsid w:val="006165B8"/>
    <w:rsid w:val="006171BB"/>
    <w:rsid w:val="00617381"/>
    <w:rsid w:val="00617B0F"/>
    <w:rsid w:val="00622F1C"/>
    <w:rsid w:val="006242CA"/>
    <w:rsid w:val="00624E14"/>
    <w:rsid w:val="00625331"/>
    <w:rsid w:val="00626F6C"/>
    <w:rsid w:val="00627603"/>
    <w:rsid w:val="00627C3E"/>
    <w:rsid w:val="0063065F"/>
    <w:rsid w:val="006316AB"/>
    <w:rsid w:val="0063202C"/>
    <w:rsid w:val="00633B60"/>
    <w:rsid w:val="006360BE"/>
    <w:rsid w:val="0063619D"/>
    <w:rsid w:val="00636AAA"/>
    <w:rsid w:val="00636AAD"/>
    <w:rsid w:val="006400AC"/>
    <w:rsid w:val="0064044E"/>
    <w:rsid w:val="006407BA"/>
    <w:rsid w:val="00640E1E"/>
    <w:rsid w:val="0064166C"/>
    <w:rsid w:val="00643729"/>
    <w:rsid w:val="00643DC6"/>
    <w:rsid w:val="00643E61"/>
    <w:rsid w:val="00644D78"/>
    <w:rsid w:val="00644E44"/>
    <w:rsid w:val="006450DC"/>
    <w:rsid w:val="006453C8"/>
    <w:rsid w:val="006502E4"/>
    <w:rsid w:val="00650D29"/>
    <w:rsid w:val="00651B81"/>
    <w:rsid w:val="0065256B"/>
    <w:rsid w:val="00653959"/>
    <w:rsid w:val="006539A6"/>
    <w:rsid w:val="006544D0"/>
    <w:rsid w:val="00654D85"/>
    <w:rsid w:val="00654DB8"/>
    <w:rsid w:val="00655696"/>
    <w:rsid w:val="006571A7"/>
    <w:rsid w:val="00657648"/>
    <w:rsid w:val="00657DC4"/>
    <w:rsid w:val="006603CD"/>
    <w:rsid w:val="00660647"/>
    <w:rsid w:val="0066117C"/>
    <w:rsid w:val="006625D6"/>
    <w:rsid w:val="006628CF"/>
    <w:rsid w:val="00665116"/>
    <w:rsid w:val="00665DB4"/>
    <w:rsid w:val="0066652A"/>
    <w:rsid w:val="00666FF6"/>
    <w:rsid w:val="00670BCD"/>
    <w:rsid w:val="006715E3"/>
    <w:rsid w:val="00671813"/>
    <w:rsid w:val="00673F5E"/>
    <w:rsid w:val="006752D3"/>
    <w:rsid w:val="0067751A"/>
    <w:rsid w:val="00680DE8"/>
    <w:rsid w:val="00682E14"/>
    <w:rsid w:val="006839A5"/>
    <w:rsid w:val="00683D3D"/>
    <w:rsid w:val="0068416B"/>
    <w:rsid w:val="00684EA1"/>
    <w:rsid w:val="00687689"/>
    <w:rsid w:val="00694612"/>
    <w:rsid w:val="00694928"/>
    <w:rsid w:val="006949A2"/>
    <w:rsid w:val="00695732"/>
    <w:rsid w:val="00697C62"/>
    <w:rsid w:val="006A3110"/>
    <w:rsid w:val="006A5225"/>
    <w:rsid w:val="006B072A"/>
    <w:rsid w:val="006B0E0B"/>
    <w:rsid w:val="006B1928"/>
    <w:rsid w:val="006B36F2"/>
    <w:rsid w:val="006B45D8"/>
    <w:rsid w:val="006B63DD"/>
    <w:rsid w:val="006B651C"/>
    <w:rsid w:val="006C0B58"/>
    <w:rsid w:val="006C0F49"/>
    <w:rsid w:val="006C1B71"/>
    <w:rsid w:val="006C20E7"/>
    <w:rsid w:val="006C27A1"/>
    <w:rsid w:val="006C799E"/>
    <w:rsid w:val="006C7BB1"/>
    <w:rsid w:val="006D0691"/>
    <w:rsid w:val="006D1912"/>
    <w:rsid w:val="006D2A94"/>
    <w:rsid w:val="006D3BCE"/>
    <w:rsid w:val="006D5052"/>
    <w:rsid w:val="006E1972"/>
    <w:rsid w:val="006E1AA3"/>
    <w:rsid w:val="006E26FF"/>
    <w:rsid w:val="006E28D8"/>
    <w:rsid w:val="006E50A4"/>
    <w:rsid w:val="006E5A7C"/>
    <w:rsid w:val="006E5B06"/>
    <w:rsid w:val="006E6015"/>
    <w:rsid w:val="006E6F4F"/>
    <w:rsid w:val="006F0405"/>
    <w:rsid w:val="006F0B1E"/>
    <w:rsid w:val="006F2ADD"/>
    <w:rsid w:val="006F324C"/>
    <w:rsid w:val="006F3852"/>
    <w:rsid w:val="006F5923"/>
    <w:rsid w:val="006F6EFF"/>
    <w:rsid w:val="006F71A3"/>
    <w:rsid w:val="00700216"/>
    <w:rsid w:val="007008D9"/>
    <w:rsid w:val="007016DC"/>
    <w:rsid w:val="007017E3"/>
    <w:rsid w:val="007027B6"/>
    <w:rsid w:val="00704146"/>
    <w:rsid w:val="0070562F"/>
    <w:rsid w:val="007066C2"/>
    <w:rsid w:val="00707A12"/>
    <w:rsid w:val="0071148D"/>
    <w:rsid w:val="0071217E"/>
    <w:rsid w:val="0071434F"/>
    <w:rsid w:val="00715792"/>
    <w:rsid w:val="00715DEC"/>
    <w:rsid w:val="0071616E"/>
    <w:rsid w:val="00716BAA"/>
    <w:rsid w:val="00717835"/>
    <w:rsid w:val="0072155F"/>
    <w:rsid w:val="00721C92"/>
    <w:rsid w:val="00722173"/>
    <w:rsid w:val="00726093"/>
    <w:rsid w:val="00726806"/>
    <w:rsid w:val="0072799F"/>
    <w:rsid w:val="00730005"/>
    <w:rsid w:val="00730B14"/>
    <w:rsid w:val="00730EE9"/>
    <w:rsid w:val="007325BC"/>
    <w:rsid w:val="00733C6E"/>
    <w:rsid w:val="007366F0"/>
    <w:rsid w:val="00737849"/>
    <w:rsid w:val="00741C8A"/>
    <w:rsid w:val="00742AB4"/>
    <w:rsid w:val="00743159"/>
    <w:rsid w:val="00743FB3"/>
    <w:rsid w:val="00745477"/>
    <w:rsid w:val="0074607D"/>
    <w:rsid w:val="00747F0A"/>
    <w:rsid w:val="00750C8C"/>
    <w:rsid w:val="007513DF"/>
    <w:rsid w:val="007520D2"/>
    <w:rsid w:val="00752351"/>
    <w:rsid w:val="00756E3A"/>
    <w:rsid w:val="007575FB"/>
    <w:rsid w:val="0075769A"/>
    <w:rsid w:val="00757C9D"/>
    <w:rsid w:val="00760C7E"/>
    <w:rsid w:val="00761A4C"/>
    <w:rsid w:val="00763067"/>
    <w:rsid w:val="007633FF"/>
    <w:rsid w:val="00763E48"/>
    <w:rsid w:val="0076492E"/>
    <w:rsid w:val="0076536C"/>
    <w:rsid w:val="00765C62"/>
    <w:rsid w:val="00766B74"/>
    <w:rsid w:val="00770044"/>
    <w:rsid w:val="007702BF"/>
    <w:rsid w:val="007708DA"/>
    <w:rsid w:val="00773824"/>
    <w:rsid w:val="007749E1"/>
    <w:rsid w:val="00774ACD"/>
    <w:rsid w:val="00775930"/>
    <w:rsid w:val="0077680E"/>
    <w:rsid w:val="00777A31"/>
    <w:rsid w:val="00784302"/>
    <w:rsid w:val="00784B27"/>
    <w:rsid w:val="00785867"/>
    <w:rsid w:val="00785870"/>
    <w:rsid w:val="00787172"/>
    <w:rsid w:val="00791891"/>
    <w:rsid w:val="00791D3C"/>
    <w:rsid w:val="007932F0"/>
    <w:rsid w:val="00793678"/>
    <w:rsid w:val="00793C47"/>
    <w:rsid w:val="00795755"/>
    <w:rsid w:val="0079645E"/>
    <w:rsid w:val="00797829"/>
    <w:rsid w:val="00797C2E"/>
    <w:rsid w:val="007A260C"/>
    <w:rsid w:val="007A2984"/>
    <w:rsid w:val="007A31A5"/>
    <w:rsid w:val="007A4908"/>
    <w:rsid w:val="007A71B0"/>
    <w:rsid w:val="007A787B"/>
    <w:rsid w:val="007B01B8"/>
    <w:rsid w:val="007B1627"/>
    <w:rsid w:val="007B3177"/>
    <w:rsid w:val="007B3F64"/>
    <w:rsid w:val="007B4C85"/>
    <w:rsid w:val="007B58DE"/>
    <w:rsid w:val="007B665C"/>
    <w:rsid w:val="007B6CE1"/>
    <w:rsid w:val="007B6F04"/>
    <w:rsid w:val="007C03A1"/>
    <w:rsid w:val="007C0F8A"/>
    <w:rsid w:val="007C1735"/>
    <w:rsid w:val="007C2F68"/>
    <w:rsid w:val="007C362F"/>
    <w:rsid w:val="007C36F6"/>
    <w:rsid w:val="007C44F3"/>
    <w:rsid w:val="007C4AFC"/>
    <w:rsid w:val="007C4BD4"/>
    <w:rsid w:val="007C5E59"/>
    <w:rsid w:val="007D2409"/>
    <w:rsid w:val="007D28AF"/>
    <w:rsid w:val="007D2B7D"/>
    <w:rsid w:val="007D361D"/>
    <w:rsid w:val="007D51AD"/>
    <w:rsid w:val="007D52A6"/>
    <w:rsid w:val="007D69AD"/>
    <w:rsid w:val="007E0A2D"/>
    <w:rsid w:val="007E2F85"/>
    <w:rsid w:val="007E3B15"/>
    <w:rsid w:val="007E5718"/>
    <w:rsid w:val="007E7564"/>
    <w:rsid w:val="007E75AC"/>
    <w:rsid w:val="007E7B50"/>
    <w:rsid w:val="007F0A47"/>
    <w:rsid w:val="007F2BE9"/>
    <w:rsid w:val="007F3A06"/>
    <w:rsid w:val="007F5984"/>
    <w:rsid w:val="007F59CF"/>
    <w:rsid w:val="007F6BF5"/>
    <w:rsid w:val="007F736C"/>
    <w:rsid w:val="007F7FA4"/>
    <w:rsid w:val="00802E8A"/>
    <w:rsid w:val="00804F60"/>
    <w:rsid w:val="00805A31"/>
    <w:rsid w:val="00805D4A"/>
    <w:rsid w:val="00807C6A"/>
    <w:rsid w:val="008106AE"/>
    <w:rsid w:val="00812D92"/>
    <w:rsid w:val="008132CF"/>
    <w:rsid w:val="00814D55"/>
    <w:rsid w:val="00815218"/>
    <w:rsid w:val="0081621D"/>
    <w:rsid w:val="008172E5"/>
    <w:rsid w:val="00820D33"/>
    <w:rsid w:val="00822940"/>
    <w:rsid w:val="00823E18"/>
    <w:rsid w:val="00824B7F"/>
    <w:rsid w:val="00825F10"/>
    <w:rsid w:val="0082637C"/>
    <w:rsid w:val="008277A0"/>
    <w:rsid w:val="008326B5"/>
    <w:rsid w:val="00833A51"/>
    <w:rsid w:val="00833D2E"/>
    <w:rsid w:val="00834754"/>
    <w:rsid w:val="0083481C"/>
    <w:rsid w:val="00835572"/>
    <w:rsid w:val="00837D89"/>
    <w:rsid w:val="0084013C"/>
    <w:rsid w:val="0084043D"/>
    <w:rsid w:val="008422D6"/>
    <w:rsid w:val="00842E34"/>
    <w:rsid w:val="008444B5"/>
    <w:rsid w:val="00844AF4"/>
    <w:rsid w:val="0084526A"/>
    <w:rsid w:val="00845642"/>
    <w:rsid w:val="00846C13"/>
    <w:rsid w:val="00846FC1"/>
    <w:rsid w:val="008471F7"/>
    <w:rsid w:val="00850EC1"/>
    <w:rsid w:val="008517D5"/>
    <w:rsid w:val="00851B3F"/>
    <w:rsid w:val="00851F2A"/>
    <w:rsid w:val="008527E1"/>
    <w:rsid w:val="008553FB"/>
    <w:rsid w:val="00860C95"/>
    <w:rsid w:val="00863DA1"/>
    <w:rsid w:val="00865A04"/>
    <w:rsid w:val="00865B79"/>
    <w:rsid w:val="0086701D"/>
    <w:rsid w:val="00870A7E"/>
    <w:rsid w:val="00870A90"/>
    <w:rsid w:val="008714D0"/>
    <w:rsid w:val="00874077"/>
    <w:rsid w:val="00874A21"/>
    <w:rsid w:val="00874AB9"/>
    <w:rsid w:val="00875B95"/>
    <w:rsid w:val="00877941"/>
    <w:rsid w:val="0088084A"/>
    <w:rsid w:val="00880B66"/>
    <w:rsid w:val="008817B1"/>
    <w:rsid w:val="00881BF4"/>
    <w:rsid w:val="00881D09"/>
    <w:rsid w:val="008822E8"/>
    <w:rsid w:val="00883D3C"/>
    <w:rsid w:val="00886414"/>
    <w:rsid w:val="00886452"/>
    <w:rsid w:val="00886ED3"/>
    <w:rsid w:val="00887122"/>
    <w:rsid w:val="00887CDB"/>
    <w:rsid w:val="00887F38"/>
    <w:rsid w:val="00891D07"/>
    <w:rsid w:val="00892B65"/>
    <w:rsid w:val="008931B2"/>
    <w:rsid w:val="0089441C"/>
    <w:rsid w:val="00894575"/>
    <w:rsid w:val="008956B7"/>
    <w:rsid w:val="00896F5C"/>
    <w:rsid w:val="0089721A"/>
    <w:rsid w:val="008978BD"/>
    <w:rsid w:val="00897AA6"/>
    <w:rsid w:val="00897F69"/>
    <w:rsid w:val="008A21F9"/>
    <w:rsid w:val="008A3EF5"/>
    <w:rsid w:val="008B0613"/>
    <w:rsid w:val="008B1E76"/>
    <w:rsid w:val="008B27FB"/>
    <w:rsid w:val="008B29C9"/>
    <w:rsid w:val="008B2AB3"/>
    <w:rsid w:val="008B333F"/>
    <w:rsid w:val="008B3BAE"/>
    <w:rsid w:val="008B43C0"/>
    <w:rsid w:val="008B454C"/>
    <w:rsid w:val="008B4B0C"/>
    <w:rsid w:val="008B6CF0"/>
    <w:rsid w:val="008B7507"/>
    <w:rsid w:val="008C007F"/>
    <w:rsid w:val="008C0AAF"/>
    <w:rsid w:val="008C10D7"/>
    <w:rsid w:val="008C1E5F"/>
    <w:rsid w:val="008C41BA"/>
    <w:rsid w:val="008C48D7"/>
    <w:rsid w:val="008C621F"/>
    <w:rsid w:val="008C65A0"/>
    <w:rsid w:val="008C66DF"/>
    <w:rsid w:val="008C6D25"/>
    <w:rsid w:val="008C75CC"/>
    <w:rsid w:val="008D3216"/>
    <w:rsid w:val="008D330C"/>
    <w:rsid w:val="008D3773"/>
    <w:rsid w:val="008D5699"/>
    <w:rsid w:val="008D5D6F"/>
    <w:rsid w:val="008D606C"/>
    <w:rsid w:val="008D6C90"/>
    <w:rsid w:val="008D6F9B"/>
    <w:rsid w:val="008D703B"/>
    <w:rsid w:val="008D7846"/>
    <w:rsid w:val="008E165C"/>
    <w:rsid w:val="008E360E"/>
    <w:rsid w:val="008E421B"/>
    <w:rsid w:val="008E695E"/>
    <w:rsid w:val="008E6B55"/>
    <w:rsid w:val="008F0D3F"/>
    <w:rsid w:val="008F16A4"/>
    <w:rsid w:val="008F202D"/>
    <w:rsid w:val="008F4642"/>
    <w:rsid w:val="008F49E4"/>
    <w:rsid w:val="008F74A5"/>
    <w:rsid w:val="00900E7E"/>
    <w:rsid w:val="009016F4"/>
    <w:rsid w:val="00902B43"/>
    <w:rsid w:val="0090319D"/>
    <w:rsid w:val="00903857"/>
    <w:rsid w:val="009040BE"/>
    <w:rsid w:val="00905BED"/>
    <w:rsid w:val="009061C3"/>
    <w:rsid w:val="009077C3"/>
    <w:rsid w:val="00907CC0"/>
    <w:rsid w:val="00911331"/>
    <w:rsid w:val="0091149B"/>
    <w:rsid w:val="00914343"/>
    <w:rsid w:val="00915671"/>
    <w:rsid w:val="009158DA"/>
    <w:rsid w:val="00916230"/>
    <w:rsid w:val="00917058"/>
    <w:rsid w:val="0091794C"/>
    <w:rsid w:val="00917AEC"/>
    <w:rsid w:val="00917F40"/>
    <w:rsid w:val="00920B8B"/>
    <w:rsid w:val="00920E5A"/>
    <w:rsid w:val="00922278"/>
    <w:rsid w:val="0092294B"/>
    <w:rsid w:val="009230C0"/>
    <w:rsid w:val="00925714"/>
    <w:rsid w:val="00927E14"/>
    <w:rsid w:val="00927FA4"/>
    <w:rsid w:val="00927FBA"/>
    <w:rsid w:val="00927FEA"/>
    <w:rsid w:val="00933EEA"/>
    <w:rsid w:val="00934E49"/>
    <w:rsid w:val="00936382"/>
    <w:rsid w:val="00936855"/>
    <w:rsid w:val="009373C3"/>
    <w:rsid w:val="00940114"/>
    <w:rsid w:val="00940A71"/>
    <w:rsid w:val="00941868"/>
    <w:rsid w:val="00941C05"/>
    <w:rsid w:val="00943082"/>
    <w:rsid w:val="00943275"/>
    <w:rsid w:val="00945160"/>
    <w:rsid w:val="009462DD"/>
    <w:rsid w:val="00947363"/>
    <w:rsid w:val="009507AF"/>
    <w:rsid w:val="009529C3"/>
    <w:rsid w:val="00953481"/>
    <w:rsid w:val="00953573"/>
    <w:rsid w:val="00953FD5"/>
    <w:rsid w:val="00955F69"/>
    <w:rsid w:val="009564B1"/>
    <w:rsid w:val="00956810"/>
    <w:rsid w:val="00956D01"/>
    <w:rsid w:val="00956F59"/>
    <w:rsid w:val="00960A2E"/>
    <w:rsid w:val="00961115"/>
    <w:rsid w:val="00961F9F"/>
    <w:rsid w:val="009630DE"/>
    <w:rsid w:val="009650AB"/>
    <w:rsid w:val="009675AC"/>
    <w:rsid w:val="00974632"/>
    <w:rsid w:val="00974DED"/>
    <w:rsid w:val="009759CE"/>
    <w:rsid w:val="00977DE6"/>
    <w:rsid w:val="00977EA7"/>
    <w:rsid w:val="00980E16"/>
    <w:rsid w:val="00980F28"/>
    <w:rsid w:val="00981083"/>
    <w:rsid w:val="009810FA"/>
    <w:rsid w:val="00981525"/>
    <w:rsid w:val="00981FA5"/>
    <w:rsid w:val="009823AC"/>
    <w:rsid w:val="00983B26"/>
    <w:rsid w:val="00984C6E"/>
    <w:rsid w:val="009862B7"/>
    <w:rsid w:val="0098675D"/>
    <w:rsid w:val="009904EC"/>
    <w:rsid w:val="0099063F"/>
    <w:rsid w:val="009924C1"/>
    <w:rsid w:val="00993371"/>
    <w:rsid w:val="009945AC"/>
    <w:rsid w:val="00996C55"/>
    <w:rsid w:val="00996F87"/>
    <w:rsid w:val="00997CBA"/>
    <w:rsid w:val="009A0ED2"/>
    <w:rsid w:val="009A1408"/>
    <w:rsid w:val="009A24CB"/>
    <w:rsid w:val="009A3607"/>
    <w:rsid w:val="009A4152"/>
    <w:rsid w:val="009A5E0C"/>
    <w:rsid w:val="009B1820"/>
    <w:rsid w:val="009B20A5"/>
    <w:rsid w:val="009B6CA5"/>
    <w:rsid w:val="009C0673"/>
    <w:rsid w:val="009C0CE5"/>
    <w:rsid w:val="009C2F1F"/>
    <w:rsid w:val="009C3628"/>
    <w:rsid w:val="009C5129"/>
    <w:rsid w:val="009C55A8"/>
    <w:rsid w:val="009C66BE"/>
    <w:rsid w:val="009C6862"/>
    <w:rsid w:val="009C6BD2"/>
    <w:rsid w:val="009D0783"/>
    <w:rsid w:val="009D0A49"/>
    <w:rsid w:val="009D0A79"/>
    <w:rsid w:val="009D2694"/>
    <w:rsid w:val="009D2FCE"/>
    <w:rsid w:val="009D3F64"/>
    <w:rsid w:val="009D5219"/>
    <w:rsid w:val="009D74B7"/>
    <w:rsid w:val="009D7E9E"/>
    <w:rsid w:val="009D7F1E"/>
    <w:rsid w:val="009E00E5"/>
    <w:rsid w:val="009E09D0"/>
    <w:rsid w:val="009E29E6"/>
    <w:rsid w:val="009E40C4"/>
    <w:rsid w:val="009E438F"/>
    <w:rsid w:val="009E48EC"/>
    <w:rsid w:val="009E4956"/>
    <w:rsid w:val="009E51BD"/>
    <w:rsid w:val="009E6DA3"/>
    <w:rsid w:val="009E7FCE"/>
    <w:rsid w:val="009F1D08"/>
    <w:rsid w:val="009F2065"/>
    <w:rsid w:val="009F208B"/>
    <w:rsid w:val="009F3FD5"/>
    <w:rsid w:val="009F4595"/>
    <w:rsid w:val="00A00122"/>
    <w:rsid w:val="00A00625"/>
    <w:rsid w:val="00A06515"/>
    <w:rsid w:val="00A07711"/>
    <w:rsid w:val="00A07821"/>
    <w:rsid w:val="00A10545"/>
    <w:rsid w:val="00A10783"/>
    <w:rsid w:val="00A10C91"/>
    <w:rsid w:val="00A10D4C"/>
    <w:rsid w:val="00A12825"/>
    <w:rsid w:val="00A13219"/>
    <w:rsid w:val="00A136A3"/>
    <w:rsid w:val="00A15436"/>
    <w:rsid w:val="00A15AE2"/>
    <w:rsid w:val="00A15D49"/>
    <w:rsid w:val="00A168B2"/>
    <w:rsid w:val="00A206F4"/>
    <w:rsid w:val="00A2352D"/>
    <w:rsid w:val="00A23C4A"/>
    <w:rsid w:val="00A2508F"/>
    <w:rsid w:val="00A27CEE"/>
    <w:rsid w:val="00A27F76"/>
    <w:rsid w:val="00A302A9"/>
    <w:rsid w:val="00A30382"/>
    <w:rsid w:val="00A303B9"/>
    <w:rsid w:val="00A3042D"/>
    <w:rsid w:val="00A30CA4"/>
    <w:rsid w:val="00A320FE"/>
    <w:rsid w:val="00A337D9"/>
    <w:rsid w:val="00A33975"/>
    <w:rsid w:val="00A339D3"/>
    <w:rsid w:val="00A33F90"/>
    <w:rsid w:val="00A341D4"/>
    <w:rsid w:val="00A36ACC"/>
    <w:rsid w:val="00A37524"/>
    <w:rsid w:val="00A37F05"/>
    <w:rsid w:val="00A4001A"/>
    <w:rsid w:val="00A400EA"/>
    <w:rsid w:val="00A422EA"/>
    <w:rsid w:val="00A428AB"/>
    <w:rsid w:val="00A42BF1"/>
    <w:rsid w:val="00A45FE6"/>
    <w:rsid w:val="00A4630E"/>
    <w:rsid w:val="00A4688F"/>
    <w:rsid w:val="00A4788E"/>
    <w:rsid w:val="00A5183E"/>
    <w:rsid w:val="00A53728"/>
    <w:rsid w:val="00A54C45"/>
    <w:rsid w:val="00A55FA9"/>
    <w:rsid w:val="00A55FB5"/>
    <w:rsid w:val="00A56839"/>
    <w:rsid w:val="00A56FC6"/>
    <w:rsid w:val="00A610F4"/>
    <w:rsid w:val="00A61A27"/>
    <w:rsid w:val="00A64812"/>
    <w:rsid w:val="00A64BC3"/>
    <w:rsid w:val="00A64D89"/>
    <w:rsid w:val="00A660C1"/>
    <w:rsid w:val="00A679E8"/>
    <w:rsid w:val="00A70122"/>
    <w:rsid w:val="00A709B6"/>
    <w:rsid w:val="00A72BC5"/>
    <w:rsid w:val="00A73785"/>
    <w:rsid w:val="00A73A19"/>
    <w:rsid w:val="00A74226"/>
    <w:rsid w:val="00A75D7B"/>
    <w:rsid w:val="00A76DC2"/>
    <w:rsid w:val="00A80143"/>
    <w:rsid w:val="00A80D00"/>
    <w:rsid w:val="00A81153"/>
    <w:rsid w:val="00A8249D"/>
    <w:rsid w:val="00A84B49"/>
    <w:rsid w:val="00A90892"/>
    <w:rsid w:val="00A90ACC"/>
    <w:rsid w:val="00A930C2"/>
    <w:rsid w:val="00A94120"/>
    <w:rsid w:val="00A9430F"/>
    <w:rsid w:val="00A9455F"/>
    <w:rsid w:val="00A95EC6"/>
    <w:rsid w:val="00A9622A"/>
    <w:rsid w:val="00A966DF"/>
    <w:rsid w:val="00A9769F"/>
    <w:rsid w:val="00A97989"/>
    <w:rsid w:val="00A979AA"/>
    <w:rsid w:val="00AA1C6B"/>
    <w:rsid w:val="00AA2C7E"/>
    <w:rsid w:val="00AA4ADA"/>
    <w:rsid w:val="00AA4D15"/>
    <w:rsid w:val="00AA5479"/>
    <w:rsid w:val="00AA5C67"/>
    <w:rsid w:val="00AA62A6"/>
    <w:rsid w:val="00AA6A4C"/>
    <w:rsid w:val="00AA76B4"/>
    <w:rsid w:val="00AA7735"/>
    <w:rsid w:val="00AA7FD0"/>
    <w:rsid w:val="00AB171B"/>
    <w:rsid w:val="00AB2366"/>
    <w:rsid w:val="00AB2B69"/>
    <w:rsid w:val="00AB42CA"/>
    <w:rsid w:val="00AB56BD"/>
    <w:rsid w:val="00AB5CAC"/>
    <w:rsid w:val="00AB6464"/>
    <w:rsid w:val="00AB6742"/>
    <w:rsid w:val="00AB7001"/>
    <w:rsid w:val="00AC00EC"/>
    <w:rsid w:val="00AC01EE"/>
    <w:rsid w:val="00AC1111"/>
    <w:rsid w:val="00AC1847"/>
    <w:rsid w:val="00AC3ACE"/>
    <w:rsid w:val="00AC5058"/>
    <w:rsid w:val="00AC50C8"/>
    <w:rsid w:val="00AC7162"/>
    <w:rsid w:val="00AC76C3"/>
    <w:rsid w:val="00AC7E8D"/>
    <w:rsid w:val="00AC7F40"/>
    <w:rsid w:val="00AD0724"/>
    <w:rsid w:val="00AD0DBB"/>
    <w:rsid w:val="00AD1C0B"/>
    <w:rsid w:val="00AD1DE2"/>
    <w:rsid w:val="00AD2011"/>
    <w:rsid w:val="00AD22C4"/>
    <w:rsid w:val="00AD270B"/>
    <w:rsid w:val="00AD2CF5"/>
    <w:rsid w:val="00AD6AF2"/>
    <w:rsid w:val="00AD7BFA"/>
    <w:rsid w:val="00AE041F"/>
    <w:rsid w:val="00AE08CD"/>
    <w:rsid w:val="00AE0B50"/>
    <w:rsid w:val="00AE1134"/>
    <w:rsid w:val="00AE19D8"/>
    <w:rsid w:val="00AE32CB"/>
    <w:rsid w:val="00AE6B3C"/>
    <w:rsid w:val="00AE6DBA"/>
    <w:rsid w:val="00AE7015"/>
    <w:rsid w:val="00AE74FA"/>
    <w:rsid w:val="00AF0449"/>
    <w:rsid w:val="00AF05D6"/>
    <w:rsid w:val="00AF0DA9"/>
    <w:rsid w:val="00AF1D70"/>
    <w:rsid w:val="00AF25F5"/>
    <w:rsid w:val="00AF2BBB"/>
    <w:rsid w:val="00AF3D1D"/>
    <w:rsid w:val="00AF5216"/>
    <w:rsid w:val="00AF5A46"/>
    <w:rsid w:val="00AF5FB0"/>
    <w:rsid w:val="00AF69CE"/>
    <w:rsid w:val="00AF6A42"/>
    <w:rsid w:val="00B0240D"/>
    <w:rsid w:val="00B0707F"/>
    <w:rsid w:val="00B10AE0"/>
    <w:rsid w:val="00B1142A"/>
    <w:rsid w:val="00B12D09"/>
    <w:rsid w:val="00B16BD8"/>
    <w:rsid w:val="00B207A3"/>
    <w:rsid w:val="00B20AEB"/>
    <w:rsid w:val="00B2131D"/>
    <w:rsid w:val="00B22644"/>
    <w:rsid w:val="00B23D4A"/>
    <w:rsid w:val="00B24511"/>
    <w:rsid w:val="00B24E36"/>
    <w:rsid w:val="00B265D5"/>
    <w:rsid w:val="00B277FF"/>
    <w:rsid w:val="00B27EE0"/>
    <w:rsid w:val="00B31A85"/>
    <w:rsid w:val="00B31D55"/>
    <w:rsid w:val="00B33BCE"/>
    <w:rsid w:val="00B33ECD"/>
    <w:rsid w:val="00B3587E"/>
    <w:rsid w:val="00B377EA"/>
    <w:rsid w:val="00B37FEC"/>
    <w:rsid w:val="00B4045A"/>
    <w:rsid w:val="00B41C76"/>
    <w:rsid w:val="00B43C54"/>
    <w:rsid w:val="00B443F4"/>
    <w:rsid w:val="00B45511"/>
    <w:rsid w:val="00B4646D"/>
    <w:rsid w:val="00B46C76"/>
    <w:rsid w:val="00B47249"/>
    <w:rsid w:val="00B47766"/>
    <w:rsid w:val="00B50295"/>
    <w:rsid w:val="00B51428"/>
    <w:rsid w:val="00B530E3"/>
    <w:rsid w:val="00B546D1"/>
    <w:rsid w:val="00B5497A"/>
    <w:rsid w:val="00B54D2E"/>
    <w:rsid w:val="00B54E05"/>
    <w:rsid w:val="00B614CE"/>
    <w:rsid w:val="00B63431"/>
    <w:rsid w:val="00B636EA"/>
    <w:rsid w:val="00B64B09"/>
    <w:rsid w:val="00B64F47"/>
    <w:rsid w:val="00B6591A"/>
    <w:rsid w:val="00B668BB"/>
    <w:rsid w:val="00B67125"/>
    <w:rsid w:val="00B718F3"/>
    <w:rsid w:val="00B72D5D"/>
    <w:rsid w:val="00B7371E"/>
    <w:rsid w:val="00B743E5"/>
    <w:rsid w:val="00B81854"/>
    <w:rsid w:val="00B81F54"/>
    <w:rsid w:val="00B82B08"/>
    <w:rsid w:val="00B831EB"/>
    <w:rsid w:val="00B84214"/>
    <w:rsid w:val="00B850EC"/>
    <w:rsid w:val="00B857EF"/>
    <w:rsid w:val="00B85EF6"/>
    <w:rsid w:val="00B868E1"/>
    <w:rsid w:val="00B86D28"/>
    <w:rsid w:val="00B87085"/>
    <w:rsid w:val="00B902D1"/>
    <w:rsid w:val="00B90D30"/>
    <w:rsid w:val="00B92970"/>
    <w:rsid w:val="00B92DF7"/>
    <w:rsid w:val="00B93498"/>
    <w:rsid w:val="00B93C89"/>
    <w:rsid w:val="00B940CC"/>
    <w:rsid w:val="00B94FAD"/>
    <w:rsid w:val="00B94FD0"/>
    <w:rsid w:val="00B9630D"/>
    <w:rsid w:val="00B97A7F"/>
    <w:rsid w:val="00BA1637"/>
    <w:rsid w:val="00BA3A7D"/>
    <w:rsid w:val="00BA3F61"/>
    <w:rsid w:val="00BA42CF"/>
    <w:rsid w:val="00BA6C46"/>
    <w:rsid w:val="00BA7660"/>
    <w:rsid w:val="00BB02D5"/>
    <w:rsid w:val="00BB0727"/>
    <w:rsid w:val="00BB284A"/>
    <w:rsid w:val="00BB57DB"/>
    <w:rsid w:val="00BB7153"/>
    <w:rsid w:val="00BC22D3"/>
    <w:rsid w:val="00BC3C3A"/>
    <w:rsid w:val="00BC43F4"/>
    <w:rsid w:val="00BC5FBE"/>
    <w:rsid w:val="00BC7282"/>
    <w:rsid w:val="00BD01E4"/>
    <w:rsid w:val="00BD0CAA"/>
    <w:rsid w:val="00BD1141"/>
    <w:rsid w:val="00BD19BC"/>
    <w:rsid w:val="00BD2514"/>
    <w:rsid w:val="00BD365F"/>
    <w:rsid w:val="00BD41B9"/>
    <w:rsid w:val="00BD441F"/>
    <w:rsid w:val="00BD6770"/>
    <w:rsid w:val="00BD7DF9"/>
    <w:rsid w:val="00BE1410"/>
    <w:rsid w:val="00BE2089"/>
    <w:rsid w:val="00BE3F8B"/>
    <w:rsid w:val="00BE43A8"/>
    <w:rsid w:val="00BE5241"/>
    <w:rsid w:val="00BE56D5"/>
    <w:rsid w:val="00BE57CB"/>
    <w:rsid w:val="00BE606B"/>
    <w:rsid w:val="00BE65DA"/>
    <w:rsid w:val="00BE6774"/>
    <w:rsid w:val="00BE6B00"/>
    <w:rsid w:val="00BE71CB"/>
    <w:rsid w:val="00BF0043"/>
    <w:rsid w:val="00BF0512"/>
    <w:rsid w:val="00BF06AF"/>
    <w:rsid w:val="00BF0966"/>
    <w:rsid w:val="00BF2933"/>
    <w:rsid w:val="00BF2C97"/>
    <w:rsid w:val="00BF3164"/>
    <w:rsid w:val="00BF317C"/>
    <w:rsid w:val="00BF36F3"/>
    <w:rsid w:val="00BF4665"/>
    <w:rsid w:val="00BF4A84"/>
    <w:rsid w:val="00BF5D70"/>
    <w:rsid w:val="00BF64E0"/>
    <w:rsid w:val="00BF6D26"/>
    <w:rsid w:val="00BF7D4F"/>
    <w:rsid w:val="00BF7E79"/>
    <w:rsid w:val="00C0118A"/>
    <w:rsid w:val="00C0167D"/>
    <w:rsid w:val="00C021D0"/>
    <w:rsid w:val="00C02572"/>
    <w:rsid w:val="00C036C1"/>
    <w:rsid w:val="00C03788"/>
    <w:rsid w:val="00C0443E"/>
    <w:rsid w:val="00C05F9C"/>
    <w:rsid w:val="00C06C14"/>
    <w:rsid w:val="00C07244"/>
    <w:rsid w:val="00C074CC"/>
    <w:rsid w:val="00C07D15"/>
    <w:rsid w:val="00C114E3"/>
    <w:rsid w:val="00C1217A"/>
    <w:rsid w:val="00C145ED"/>
    <w:rsid w:val="00C160E4"/>
    <w:rsid w:val="00C16653"/>
    <w:rsid w:val="00C17D98"/>
    <w:rsid w:val="00C217AB"/>
    <w:rsid w:val="00C22DE4"/>
    <w:rsid w:val="00C23D56"/>
    <w:rsid w:val="00C24784"/>
    <w:rsid w:val="00C248AC"/>
    <w:rsid w:val="00C26A57"/>
    <w:rsid w:val="00C271E1"/>
    <w:rsid w:val="00C310B1"/>
    <w:rsid w:val="00C31439"/>
    <w:rsid w:val="00C31BA8"/>
    <w:rsid w:val="00C32A1C"/>
    <w:rsid w:val="00C34D7C"/>
    <w:rsid w:val="00C36374"/>
    <w:rsid w:val="00C4082A"/>
    <w:rsid w:val="00C4119C"/>
    <w:rsid w:val="00C41250"/>
    <w:rsid w:val="00C41473"/>
    <w:rsid w:val="00C4425F"/>
    <w:rsid w:val="00C4533F"/>
    <w:rsid w:val="00C463DC"/>
    <w:rsid w:val="00C47056"/>
    <w:rsid w:val="00C50DD7"/>
    <w:rsid w:val="00C51354"/>
    <w:rsid w:val="00C522EC"/>
    <w:rsid w:val="00C52350"/>
    <w:rsid w:val="00C540EC"/>
    <w:rsid w:val="00C5415E"/>
    <w:rsid w:val="00C545BE"/>
    <w:rsid w:val="00C5490A"/>
    <w:rsid w:val="00C565BC"/>
    <w:rsid w:val="00C56E34"/>
    <w:rsid w:val="00C574AC"/>
    <w:rsid w:val="00C57740"/>
    <w:rsid w:val="00C57BD6"/>
    <w:rsid w:val="00C625E6"/>
    <w:rsid w:val="00C639D1"/>
    <w:rsid w:val="00C6446A"/>
    <w:rsid w:val="00C672F2"/>
    <w:rsid w:val="00C71349"/>
    <w:rsid w:val="00C71B62"/>
    <w:rsid w:val="00C75290"/>
    <w:rsid w:val="00C75CF0"/>
    <w:rsid w:val="00C76466"/>
    <w:rsid w:val="00C7710D"/>
    <w:rsid w:val="00C818BC"/>
    <w:rsid w:val="00C8255D"/>
    <w:rsid w:val="00C8549B"/>
    <w:rsid w:val="00C85814"/>
    <w:rsid w:val="00C86A34"/>
    <w:rsid w:val="00C87E1A"/>
    <w:rsid w:val="00C901C7"/>
    <w:rsid w:val="00C91378"/>
    <w:rsid w:val="00C9282A"/>
    <w:rsid w:val="00C9575E"/>
    <w:rsid w:val="00CA1E95"/>
    <w:rsid w:val="00CA2244"/>
    <w:rsid w:val="00CA275D"/>
    <w:rsid w:val="00CA2B0B"/>
    <w:rsid w:val="00CA3236"/>
    <w:rsid w:val="00CA36A0"/>
    <w:rsid w:val="00CA44CA"/>
    <w:rsid w:val="00CA44E5"/>
    <w:rsid w:val="00CA5A8B"/>
    <w:rsid w:val="00CA6C5E"/>
    <w:rsid w:val="00CA738A"/>
    <w:rsid w:val="00CB0AA3"/>
    <w:rsid w:val="00CB1678"/>
    <w:rsid w:val="00CB36C1"/>
    <w:rsid w:val="00CB4A60"/>
    <w:rsid w:val="00CB52E9"/>
    <w:rsid w:val="00CB5A11"/>
    <w:rsid w:val="00CB5DC0"/>
    <w:rsid w:val="00CB6E15"/>
    <w:rsid w:val="00CB7542"/>
    <w:rsid w:val="00CB7A18"/>
    <w:rsid w:val="00CC0203"/>
    <w:rsid w:val="00CC0679"/>
    <w:rsid w:val="00CC0A20"/>
    <w:rsid w:val="00CC0C1E"/>
    <w:rsid w:val="00CC1810"/>
    <w:rsid w:val="00CC24A9"/>
    <w:rsid w:val="00CC291F"/>
    <w:rsid w:val="00CC2D99"/>
    <w:rsid w:val="00CC2E6F"/>
    <w:rsid w:val="00CC49A9"/>
    <w:rsid w:val="00CC4FE7"/>
    <w:rsid w:val="00CC690B"/>
    <w:rsid w:val="00CC6BAB"/>
    <w:rsid w:val="00CC6CA9"/>
    <w:rsid w:val="00CD2BCE"/>
    <w:rsid w:val="00CD376A"/>
    <w:rsid w:val="00CD53A7"/>
    <w:rsid w:val="00CD6E7F"/>
    <w:rsid w:val="00CD7D71"/>
    <w:rsid w:val="00CE05AB"/>
    <w:rsid w:val="00CE0632"/>
    <w:rsid w:val="00CE0AB0"/>
    <w:rsid w:val="00CE11D3"/>
    <w:rsid w:val="00CE1871"/>
    <w:rsid w:val="00CE224D"/>
    <w:rsid w:val="00CE2B9E"/>
    <w:rsid w:val="00CE3FF9"/>
    <w:rsid w:val="00CE40E4"/>
    <w:rsid w:val="00CE7264"/>
    <w:rsid w:val="00CF05C0"/>
    <w:rsid w:val="00CF0FEA"/>
    <w:rsid w:val="00CF1FF7"/>
    <w:rsid w:val="00CF49CF"/>
    <w:rsid w:val="00CF51BD"/>
    <w:rsid w:val="00CF55F4"/>
    <w:rsid w:val="00CF592D"/>
    <w:rsid w:val="00CF5EA7"/>
    <w:rsid w:val="00CF6B76"/>
    <w:rsid w:val="00D00297"/>
    <w:rsid w:val="00D00D74"/>
    <w:rsid w:val="00D04A3B"/>
    <w:rsid w:val="00D04EAE"/>
    <w:rsid w:val="00D062F5"/>
    <w:rsid w:val="00D074E8"/>
    <w:rsid w:val="00D10248"/>
    <w:rsid w:val="00D109D4"/>
    <w:rsid w:val="00D13E6A"/>
    <w:rsid w:val="00D16220"/>
    <w:rsid w:val="00D167FF"/>
    <w:rsid w:val="00D16D77"/>
    <w:rsid w:val="00D171D2"/>
    <w:rsid w:val="00D219F9"/>
    <w:rsid w:val="00D227A7"/>
    <w:rsid w:val="00D22DEB"/>
    <w:rsid w:val="00D2341D"/>
    <w:rsid w:val="00D2537B"/>
    <w:rsid w:val="00D25E58"/>
    <w:rsid w:val="00D26647"/>
    <w:rsid w:val="00D26D8E"/>
    <w:rsid w:val="00D272B2"/>
    <w:rsid w:val="00D31A56"/>
    <w:rsid w:val="00D32303"/>
    <w:rsid w:val="00D33B5C"/>
    <w:rsid w:val="00D33CDA"/>
    <w:rsid w:val="00D341A3"/>
    <w:rsid w:val="00D34766"/>
    <w:rsid w:val="00D34B9E"/>
    <w:rsid w:val="00D363EB"/>
    <w:rsid w:val="00D3696A"/>
    <w:rsid w:val="00D3696E"/>
    <w:rsid w:val="00D4266D"/>
    <w:rsid w:val="00D43178"/>
    <w:rsid w:val="00D43547"/>
    <w:rsid w:val="00D444B7"/>
    <w:rsid w:val="00D45AED"/>
    <w:rsid w:val="00D45C92"/>
    <w:rsid w:val="00D4649E"/>
    <w:rsid w:val="00D4691F"/>
    <w:rsid w:val="00D47486"/>
    <w:rsid w:val="00D50506"/>
    <w:rsid w:val="00D51280"/>
    <w:rsid w:val="00D5238F"/>
    <w:rsid w:val="00D538D0"/>
    <w:rsid w:val="00D556BC"/>
    <w:rsid w:val="00D55ECD"/>
    <w:rsid w:val="00D576E9"/>
    <w:rsid w:val="00D57F7A"/>
    <w:rsid w:val="00D60693"/>
    <w:rsid w:val="00D60ADB"/>
    <w:rsid w:val="00D617CF"/>
    <w:rsid w:val="00D63CD9"/>
    <w:rsid w:val="00D63F10"/>
    <w:rsid w:val="00D704C0"/>
    <w:rsid w:val="00D70585"/>
    <w:rsid w:val="00D71D36"/>
    <w:rsid w:val="00D72480"/>
    <w:rsid w:val="00D7264C"/>
    <w:rsid w:val="00D72ED8"/>
    <w:rsid w:val="00D7304E"/>
    <w:rsid w:val="00D73A55"/>
    <w:rsid w:val="00D747D0"/>
    <w:rsid w:val="00D74974"/>
    <w:rsid w:val="00D74B0B"/>
    <w:rsid w:val="00D777A9"/>
    <w:rsid w:val="00D81C5D"/>
    <w:rsid w:val="00D81D0C"/>
    <w:rsid w:val="00D83842"/>
    <w:rsid w:val="00D83EF4"/>
    <w:rsid w:val="00D84130"/>
    <w:rsid w:val="00D84262"/>
    <w:rsid w:val="00D849B8"/>
    <w:rsid w:val="00D856B0"/>
    <w:rsid w:val="00D865F4"/>
    <w:rsid w:val="00D86F7E"/>
    <w:rsid w:val="00D9103F"/>
    <w:rsid w:val="00D92177"/>
    <w:rsid w:val="00D950EA"/>
    <w:rsid w:val="00D9597E"/>
    <w:rsid w:val="00D960F7"/>
    <w:rsid w:val="00D96E56"/>
    <w:rsid w:val="00D97CA0"/>
    <w:rsid w:val="00D97D10"/>
    <w:rsid w:val="00DA2FFC"/>
    <w:rsid w:val="00DA34FF"/>
    <w:rsid w:val="00DA519D"/>
    <w:rsid w:val="00DA6AA2"/>
    <w:rsid w:val="00DB01F6"/>
    <w:rsid w:val="00DB0670"/>
    <w:rsid w:val="00DB0ECB"/>
    <w:rsid w:val="00DB3806"/>
    <w:rsid w:val="00DB528B"/>
    <w:rsid w:val="00DB569B"/>
    <w:rsid w:val="00DB6CAE"/>
    <w:rsid w:val="00DB7118"/>
    <w:rsid w:val="00DB786D"/>
    <w:rsid w:val="00DC107A"/>
    <w:rsid w:val="00DC18DE"/>
    <w:rsid w:val="00DC1A07"/>
    <w:rsid w:val="00DC2D9A"/>
    <w:rsid w:val="00DC3508"/>
    <w:rsid w:val="00DC37BA"/>
    <w:rsid w:val="00DC3DE0"/>
    <w:rsid w:val="00DC57E5"/>
    <w:rsid w:val="00DC5BEB"/>
    <w:rsid w:val="00DC6709"/>
    <w:rsid w:val="00DC75E9"/>
    <w:rsid w:val="00DC7C26"/>
    <w:rsid w:val="00DD0453"/>
    <w:rsid w:val="00DD56C1"/>
    <w:rsid w:val="00DD5866"/>
    <w:rsid w:val="00DD7D34"/>
    <w:rsid w:val="00DD7FB9"/>
    <w:rsid w:val="00DE05AB"/>
    <w:rsid w:val="00DE1019"/>
    <w:rsid w:val="00DE1294"/>
    <w:rsid w:val="00DE2C54"/>
    <w:rsid w:val="00DE456A"/>
    <w:rsid w:val="00DE48DA"/>
    <w:rsid w:val="00DE6867"/>
    <w:rsid w:val="00DE6DDD"/>
    <w:rsid w:val="00DF2045"/>
    <w:rsid w:val="00DF3505"/>
    <w:rsid w:val="00DF393D"/>
    <w:rsid w:val="00DF3975"/>
    <w:rsid w:val="00DF3A46"/>
    <w:rsid w:val="00DF6ECE"/>
    <w:rsid w:val="00DF71AE"/>
    <w:rsid w:val="00E007F5"/>
    <w:rsid w:val="00E00D41"/>
    <w:rsid w:val="00E012EB"/>
    <w:rsid w:val="00E0212D"/>
    <w:rsid w:val="00E03102"/>
    <w:rsid w:val="00E034D5"/>
    <w:rsid w:val="00E040FA"/>
    <w:rsid w:val="00E0429D"/>
    <w:rsid w:val="00E0481C"/>
    <w:rsid w:val="00E04AD8"/>
    <w:rsid w:val="00E04E1E"/>
    <w:rsid w:val="00E0694D"/>
    <w:rsid w:val="00E06A4E"/>
    <w:rsid w:val="00E07A57"/>
    <w:rsid w:val="00E125DE"/>
    <w:rsid w:val="00E12D7D"/>
    <w:rsid w:val="00E1372A"/>
    <w:rsid w:val="00E13E7D"/>
    <w:rsid w:val="00E14854"/>
    <w:rsid w:val="00E211FA"/>
    <w:rsid w:val="00E2132F"/>
    <w:rsid w:val="00E230DD"/>
    <w:rsid w:val="00E259FA"/>
    <w:rsid w:val="00E25D35"/>
    <w:rsid w:val="00E269F7"/>
    <w:rsid w:val="00E27932"/>
    <w:rsid w:val="00E304E8"/>
    <w:rsid w:val="00E30611"/>
    <w:rsid w:val="00E30880"/>
    <w:rsid w:val="00E313EE"/>
    <w:rsid w:val="00E33917"/>
    <w:rsid w:val="00E34709"/>
    <w:rsid w:val="00E379BF"/>
    <w:rsid w:val="00E404AA"/>
    <w:rsid w:val="00E42973"/>
    <w:rsid w:val="00E434F3"/>
    <w:rsid w:val="00E44A25"/>
    <w:rsid w:val="00E46170"/>
    <w:rsid w:val="00E46F58"/>
    <w:rsid w:val="00E479E1"/>
    <w:rsid w:val="00E50815"/>
    <w:rsid w:val="00E509E2"/>
    <w:rsid w:val="00E52FD5"/>
    <w:rsid w:val="00E55543"/>
    <w:rsid w:val="00E5744E"/>
    <w:rsid w:val="00E61D9B"/>
    <w:rsid w:val="00E620E2"/>
    <w:rsid w:val="00E624BA"/>
    <w:rsid w:val="00E64BC5"/>
    <w:rsid w:val="00E65635"/>
    <w:rsid w:val="00E66B1B"/>
    <w:rsid w:val="00E67A69"/>
    <w:rsid w:val="00E714A4"/>
    <w:rsid w:val="00E7227B"/>
    <w:rsid w:val="00E72306"/>
    <w:rsid w:val="00E73AA7"/>
    <w:rsid w:val="00E74BF1"/>
    <w:rsid w:val="00E75BAD"/>
    <w:rsid w:val="00E7606B"/>
    <w:rsid w:val="00E8031E"/>
    <w:rsid w:val="00E80E50"/>
    <w:rsid w:val="00E840FA"/>
    <w:rsid w:val="00E84767"/>
    <w:rsid w:val="00E852B2"/>
    <w:rsid w:val="00E91401"/>
    <w:rsid w:val="00E9164D"/>
    <w:rsid w:val="00E91A4B"/>
    <w:rsid w:val="00E92F44"/>
    <w:rsid w:val="00E94A0E"/>
    <w:rsid w:val="00E94A74"/>
    <w:rsid w:val="00E9674E"/>
    <w:rsid w:val="00EA0B1D"/>
    <w:rsid w:val="00EA19BE"/>
    <w:rsid w:val="00EA203B"/>
    <w:rsid w:val="00EA2EF8"/>
    <w:rsid w:val="00EA3971"/>
    <w:rsid w:val="00EA3A37"/>
    <w:rsid w:val="00EA5477"/>
    <w:rsid w:val="00EA644E"/>
    <w:rsid w:val="00EA722D"/>
    <w:rsid w:val="00EA7268"/>
    <w:rsid w:val="00EB1608"/>
    <w:rsid w:val="00EB29BF"/>
    <w:rsid w:val="00EB2B28"/>
    <w:rsid w:val="00EB2B6B"/>
    <w:rsid w:val="00EB2C00"/>
    <w:rsid w:val="00EB3A98"/>
    <w:rsid w:val="00EB566A"/>
    <w:rsid w:val="00EB57F0"/>
    <w:rsid w:val="00EB663A"/>
    <w:rsid w:val="00EC00E4"/>
    <w:rsid w:val="00EC07C2"/>
    <w:rsid w:val="00EC138D"/>
    <w:rsid w:val="00EC17D9"/>
    <w:rsid w:val="00EC1810"/>
    <w:rsid w:val="00EC1951"/>
    <w:rsid w:val="00EC3A82"/>
    <w:rsid w:val="00EC3F7C"/>
    <w:rsid w:val="00EC6464"/>
    <w:rsid w:val="00EC7810"/>
    <w:rsid w:val="00EC797A"/>
    <w:rsid w:val="00ED0F51"/>
    <w:rsid w:val="00ED1CE3"/>
    <w:rsid w:val="00ED2562"/>
    <w:rsid w:val="00ED2F28"/>
    <w:rsid w:val="00ED6871"/>
    <w:rsid w:val="00EE1073"/>
    <w:rsid w:val="00EE121D"/>
    <w:rsid w:val="00EE1373"/>
    <w:rsid w:val="00EE3DDB"/>
    <w:rsid w:val="00EE4992"/>
    <w:rsid w:val="00EE569A"/>
    <w:rsid w:val="00EE56CD"/>
    <w:rsid w:val="00EE6277"/>
    <w:rsid w:val="00EE7066"/>
    <w:rsid w:val="00EE7CBF"/>
    <w:rsid w:val="00EF00EF"/>
    <w:rsid w:val="00EF0AAC"/>
    <w:rsid w:val="00EF1598"/>
    <w:rsid w:val="00EF2E58"/>
    <w:rsid w:val="00EF343A"/>
    <w:rsid w:val="00EF3FDC"/>
    <w:rsid w:val="00EF5045"/>
    <w:rsid w:val="00EF66E2"/>
    <w:rsid w:val="00EF7F8B"/>
    <w:rsid w:val="00F00F26"/>
    <w:rsid w:val="00F01127"/>
    <w:rsid w:val="00F013D2"/>
    <w:rsid w:val="00F03261"/>
    <w:rsid w:val="00F05A03"/>
    <w:rsid w:val="00F073D0"/>
    <w:rsid w:val="00F077B2"/>
    <w:rsid w:val="00F12E7F"/>
    <w:rsid w:val="00F12EC0"/>
    <w:rsid w:val="00F13FEA"/>
    <w:rsid w:val="00F154A8"/>
    <w:rsid w:val="00F171AD"/>
    <w:rsid w:val="00F20232"/>
    <w:rsid w:val="00F20E0B"/>
    <w:rsid w:val="00F21A20"/>
    <w:rsid w:val="00F222BC"/>
    <w:rsid w:val="00F2325A"/>
    <w:rsid w:val="00F25B58"/>
    <w:rsid w:val="00F27A94"/>
    <w:rsid w:val="00F33F12"/>
    <w:rsid w:val="00F34BFB"/>
    <w:rsid w:val="00F35ABF"/>
    <w:rsid w:val="00F4197C"/>
    <w:rsid w:val="00F41CA7"/>
    <w:rsid w:val="00F42295"/>
    <w:rsid w:val="00F4419B"/>
    <w:rsid w:val="00F449E3"/>
    <w:rsid w:val="00F45263"/>
    <w:rsid w:val="00F4549B"/>
    <w:rsid w:val="00F4764B"/>
    <w:rsid w:val="00F501D9"/>
    <w:rsid w:val="00F50678"/>
    <w:rsid w:val="00F5139A"/>
    <w:rsid w:val="00F51E39"/>
    <w:rsid w:val="00F52F8D"/>
    <w:rsid w:val="00F54104"/>
    <w:rsid w:val="00F54FE2"/>
    <w:rsid w:val="00F562DA"/>
    <w:rsid w:val="00F56F21"/>
    <w:rsid w:val="00F6045F"/>
    <w:rsid w:val="00F605E3"/>
    <w:rsid w:val="00F619FD"/>
    <w:rsid w:val="00F621E4"/>
    <w:rsid w:val="00F623E4"/>
    <w:rsid w:val="00F63175"/>
    <w:rsid w:val="00F6455B"/>
    <w:rsid w:val="00F6479A"/>
    <w:rsid w:val="00F6511C"/>
    <w:rsid w:val="00F65BBA"/>
    <w:rsid w:val="00F65BEA"/>
    <w:rsid w:val="00F67A9A"/>
    <w:rsid w:val="00F70A9C"/>
    <w:rsid w:val="00F70D8B"/>
    <w:rsid w:val="00F71BF5"/>
    <w:rsid w:val="00F74C5C"/>
    <w:rsid w:val="00F74D5D"/>
    <w:rsid w:val="00F750F9"/>
    <w:rsid w:val="00F75112"/>
    <w:rsid w:val="00F765BB"/>
    <w:rsid w:val="00F80157"/>
    <w:rsid w:val="00F80639"/>
    <w:rsid w:val="00F80D44"/>
    <w:rsid w:val="00F80EBF"/>
    <w:rsid w:val="00F8183B"/>
    <w:rsid w:val="00F83EB8"/>
    <w:rsid w:val="00F8478E"/>
    <w:rsid w:val="00F84B72"/>
    <w:rsid w:val="00F84F35"/>
    <w:rsid w:val="00F93A51"/>
    <w:rsid w:val="00F96FAD"/>
    <w:rsid w:val="00FA078A"/>
    <w:rsid w:val="00FA1C51"/>
    <w:rsid w:val="00FA3EB3"/>
    <w:rsid w:val="00FA3F8D"/>
    <w:rsid w:val="00FA4407"/>
    <w:rsid w:val="00FA472B"/>
    <w:rsid w:val="00FA587B"/>
    <w:rsid w:val="00FA729D"/>
    <w:rsid w:val="00FB0B04"/>
    <w:rsid w:val="00FB16D3"/>
    <w:rsid w:val="00FB1F96"/>
    <w:rsid w:val="00FB35CD"/>
    <w:rsid w:val="00FB4BA0"/>
    <w:rsid w:val="00FB5068"/>
    <w:rsid w:val="00FB5167"/>
    <w:rsid w:val="00FB5E5F"/>
    <w:rsid w:val="00FB6647"/>
    <w:rsid w:val="00FB6B0C"/>
    <w:rsid w:val="00FB6DEB"/>
    <w:rsid w:val="00FB7599"/>
    <w:rsid w:val="00FC21B5"/>
    <w:rsid w:val="00FC2851"/>
    <w:rsid w:val="00FC396D"/>
    <w:rsid w:val="00FC58CC"/>
    <w:rsid w:val="00FC58E4"/>
    <w:rsid w:val="00FC5CA3"/>
    <w:rsid w:val="00FC5E7B"/>
    <w:rsid w:val="00FC7901"/>
    <w:rsid w:val="00FC7BD2"/>
    <w:rsid w:val="00FD06D7"/>
    <w:rsid w:val="00FD0D5D"/>
    <w:rsid w:val="00FD499D"/>
    <w:rsid w:val="00FD56C7"/>
    <w:rsid w:val="00FD5E1B"/>
    <w:rsid w:val="00FD71B6"/>
    <w:rsid w:val="00FD75A5"/>
    <w:rsid w:val="00FE12D6"/>
    <w:rsid w:val="00FE1666"/>
    <w:rsid w:val="00FE167D"/>
    <w:rsid w:val="00FE2108"/>
    <w:rsid w:val="00FE3CAB"/>
    <w:rsid w:val="00FE4330"/>
    <w:rsid w:val="00FE4990"/>
    <w:rsid w:val="00FE4B1A"/>
    <w:rsid w:val="00FE5298"/>
    <w:rsid w:val="00FE5930"/>
    <w:rsid w:val="00FE75F9"/>
    <w:rsid w:val="00FE7EC8"/>
    <w:rsid w:val="00FF23ED"/>
    <w:rsid w:val="00FF2941"/>
    <w:rsid w:val="00FF4630"/>
    <w:rsid w:val="00FF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991CE"/>
  <w15:docId w15:val="{FE14EB80-1BAF-4586-9F87-06414BD9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45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0453"/>
    <w:pPr>
      <w:ind w:left="720"/>
      <w:contextualSpacing/>
    </w:pPr>
  </w:style>
  <w:style w:type="character" w:customStyle="1" w:styleId="FontStyle14">
    <w:name w:val="Font Style14"/>
    <w:uiPriority w:val="99"/>
    <w:rsid w:val="00DD0453"/>
    <w:rPr>
      <w:rFonts w:ascii="Times New Roman" w:hAnsi="Times New Roman"/>
      <w:b/>
      <w:sz w:val="22"/>
    </w:rPr>
  </w:style>
  <w:style w:type="character" w:customStyle="1" w:styleId="FontStyle17">
    <w:name w:val="Font Style17"/>
    <w:uiPriority w:val="99"/>
    <w:rsid w:val="00DD0453"/>
    <w:rPr>
      <w:rFonts w:ascii="Times New Roman" w:hAnsi="Times New Roman"/>
      <w:sz w:val="22"/>
    </w:rPr>
  </w:style>
  <w:style w:type="table" w:styleId="a4">
    <w:name w:val="Table Grid"/>
    <w:basedOn w:val="a1"/>
    <w:uiPriority w:val="99"/>
    <w:rsid w:val="00D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B90D30"/>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B90D30"/>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25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11661</Words>
  <Characters>6648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Vahotc</cp:lastModifiedBy>
  <cp:revision>30</cp:revision>
  <cp:lastPrinted>2018-03-21T12:42:00Z</cp:lastPrinted>
  <dcterms:created xsi:type="dcterms:W3CDTF">2018-03-21T12:42:00Z</dcterms:created>
  <dcterms:modified xsi:type="dcterms:W3CDTF">2018-03-26T11:16:00Z</dcterms:modified>
</cp:coreProperties>
</file>